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02B8D">
      <w:pPr>
        <w:widowControl w:val="0"/>
        <w:adjustRightInd/>
        <w:snapToGrid/>
        <w:spacing w:after="0" w:line="560" w:lineRule="exact"/>
        <w:jc w:val="left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附件1</w:t>
      </w:r>
    </w:p>
    <w:p w14:paraId="6DCA7B0B">
      <w:pPr>
        <w:widowControl/>
        <w:adjustRightInd/>
        <w:snapToGrid/>
        <w:spacing w:after="0" w:line="240" w:lineRule="auto"/>
        <w:jc w:val="center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三明市重点新污染物环境现状调查任务清单</w:t>
      </w:r>
    </w:p>
    <w:p w14:paraId="5EB4EBC0">
      <w:pPr>
        <w:widowControl/>
        <w:adjustRightInd/>
        <w:snapToGrid/>
        <w:spacing w:after="0" w:line="240" w:lineRule="auto"/>
        <w:jc w:val="center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008B1E24">
      <w:pPr>
        <w:widowControl/>
        <w:adjustRightInd/>
        <w:snapToGrid/>
        <w:spacing w:after="0" w:line="240" w:lineRule="auto"/>
        <w:jc w:val="both"/>
        <w:rPr>
          <w:rFonts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  <w:t>一、有关企业及园区和废水收纳水体</w:t>
      </w:r>
    </w:p>
    <w:tbl>
      <w:tblPr>
        <w:tblStyle w:val="2"/>
        <w:tblW w:w="814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365"/>
        <w:gridCol w:w="900"/>
        <w:gridCol w:w="930"/>
        <w:gridCol w:w="1215"/>
        <w:gridCol w:w="1215"/>
        <w:gridCol w:w="1965"/>
      </w:tblGrid>
      <w:tr w14:paraId="3487C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4A68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821A8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  <w:t>调查对象</w:t>
            </w:r>
          </w:p>
        </w:tc>
        <w:tc>
          <w:tcPr>
            <w:tcW w:w="42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2E42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监测点位数量</w:t>
            </w: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67AAE3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监测指标</w:t>
            </w:r>
          </w:p>
        </w:tc>
      </w:tr>
      <w:tr w14:paraId="7579F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BAF5E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C1F4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C6F0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排污口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3101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地下水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98AA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对照断面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D818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控制断面</w:t>
            </w:r>
          </w:p>
        </w:tc>
        <w:tc>
          <w:tcPr>
            <w:tcW w:w="19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90F6EA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45AA0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C48D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101D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D541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9947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4C8FA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7A1CD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5689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全氟辛酸、三氯甲烷</w:t>
            </w:r>
          </w:p>
        </w:tc>
      </w:tr>
      <w:tr w14:paraId="75877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F3E0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6C15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554A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1EB8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0FC5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CAFB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331F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恩诺沙星、氟苯尼考、林可霉素</w:t>
            </w:r>
          </w:p>
        </w:tc>
      </w:tr>
      <w:tr w14:paraId="2E377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6980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884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F70C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EBE0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35C8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8E5E4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F51A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687B9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471C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AEB1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045E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E276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CC22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C511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5FB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二氯甲烷、三氯甲烷</w:t>
            </w:r>
          </w:p>
        </w:tc>
      </w:tr>
      <w:tr w14:paraId="57016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C818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904A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15C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EEC4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1171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F724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E7ED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522A9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B4A0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6F5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1CCC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F2EE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D132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71E1D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1B2E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4DC73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8673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398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5D25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3143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8F8D7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8D5AD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7F84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3DEAB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7EDF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E63C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1F5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9369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5D04E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E077B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965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5F4E0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9800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2880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B69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6366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95DF4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0BE2B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12EF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二氯甲烷、全氟辛酸</w:t>
            </w:r>
          </w:p>
        </w:tc>
      </w:tr>
      <w:tr w14:paraId="1FB0E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4058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BF6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1B9D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886C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4AF86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EC551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5527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二氯甲烷、全氟辛酸</w:t>
            </w:r>
          </w:p>
        </w:tc>
      </w:tr>
      <w:tr w14:paraId="02FA0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C373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5AD4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A6B8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BDA1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3F7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27E87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1F95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0A4E8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B644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52A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F51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5CA2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BCB5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9F63C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4936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三氯甲烷、二氯甲烷、全氟辛酸</w:t>
            </w:r>
          </w:p>
        </w:tc>
      </w:tr>
      <w:tr w14:paraId="6819C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B822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10F0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C596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7FF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73F5F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A7C8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B527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37128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6AF6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025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8150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A9DB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35B3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4D94B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13F9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24650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43F3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F140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5023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4BF8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4ECB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FB0B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A2C7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7F433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3996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2793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173E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1AD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2FB2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303B7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92D2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16FC8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D1C8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6F9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BF61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E7AB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52B4E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E008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92DFC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7B978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3A9A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5B29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9253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2370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BA6C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5B55F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3D23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1AE62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C69D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CDD2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企业19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E137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730E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4F7D4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3E834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21F9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38CB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C714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1270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E8EC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843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0BB1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9F49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F355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二氯甲烷、全氟辛酸</w:t>
            </w:r>
          </w:p>
        </w:tc>
      </w:tr>
      <w:tr w14:paraId="0DA76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318C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A95D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A642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EBB2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C0C4E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DFE8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93B7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31599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7C2B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470F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F992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A54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00B97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9503D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128B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28501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09EE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2E59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0328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167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54F95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6407E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1F3B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7F261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FA73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CD44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C475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E82D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C5995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7117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65B6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全氟辛酸</w:t>
            </w:r>
          </w:p>
        </w:tc>
      </w:tr>
      <w:tr w14:paraId="077CB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07EF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8063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BE86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9E11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59849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1ACD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492F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恩诺沙星、氟苯尼考</w:t>
            </w:r>
          </w:p>
        </w:tc>
      </w:tr>
      <w:tr w14:paraId="61F1F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79C2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95CA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企业26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6D0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FA0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FF9E6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1E5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C61C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56B5E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9941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C36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344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330D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BCEC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CDAB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35D5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三氯甲烷、全氟辛酸</w:t>
            </w:r>
          </w:p>
        </w:tc>
      </w:tr>
      <w:tr w14:paraId="4BA70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5B2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8275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BE8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B8C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2C7F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1F88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180E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61A44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8AF2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0715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13F6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2102C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9D7C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A1FF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A32B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二氯甲烷、三氯甲烷、全氟辛酸</w:t>
            </w:r>
          </w:p>
        </w:tc>
      </w:tr>
      <w:tr w14:paraId="10755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A172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F1DBC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7B47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459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14F7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485C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BF27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三氯甲烷、二氯甲烷、全氟辛酸</w:t>
            </w:r>
          </w:p>
        </w:tc>
      </w:tr>
      <w:tr w14:paraId="25421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39E7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8FD4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C813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4398C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F11B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04F9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398F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二氯甲烷、全氟辛酸</w:t>
            </w:r>
          </w:p>
        </w:tc>
      </w:tr>
      <w:tr w14:paraId="32136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A4A1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7363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FA21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5DAA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DFC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C9EA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67D6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二氯甲烷、全氟辛酸</w:t>
            </w:r>
          </w:p>
        </w:tc>
      </w:tr>
      <w:tr w14:paraId="3F00B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4D75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40F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园区污水处理厂7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C6AA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039A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7B36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15CFE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7BE3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恩诺沙星、氟苯尼考</w:t>
            </w:r>
          </w:p>
        </w:tc>
      </w:tr>
      <w:tr w14:paraId="67CF2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1CF0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BBCA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城镇污水处理厂1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E13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9D92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795D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1A111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E6F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  <w:tr w14:paraId="45C1D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F656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12C74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城镇污水处理厂2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5C01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3E0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711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BE08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1C3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二氯甲烷</w:t>
            </w:r>
          </w:p>
        </w:tc>
      </w:tr>
    </w:tbl>
    <w:p w14:paraId="57D108B0">
      <w:pPr>
        <w:widowControl w:val="0"/>
        <w:adjustRightInd/>
        <w:snapToGrid/>
        <w:spacing w:after="0" w:line="240" w:lineRule="auto"/>
        <w:jc w:val="both"/>
        <w:rPr>
          <w:rFonts w:ascii="仿宋_GB2312" w:hAnsi="仿宋_GB2312" w:eastAsia="仿宋_GB2312" w:cs="仿宋_GB2312"/>
          <w:b/>
          <w:bCs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shd w:val="clear" w:color="auto" w:fill="FFFFFF"/>
        </w:rPr>
        <w:t>监测频次：监测1期。</w:t>
      </w:r>
    </w:p>
    <w:p w14:paraId="04CD033F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723B7043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3E290078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499768D6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06672BD3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39A021B5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40993ED1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745C6FB0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61633942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02568B39">
      <w:pPr>
        <w:widowControl w:val="0"/>
        <w:adjustRightInd/>
        <w:snapToGrid/>
        <w:spacing w:after="0" w:line="240" w:lineRule="auto"/>
        <w:jc w:val="both"/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2E2DAA70">
      <w:pPr>
        <w:widowControl w:val="0"/>
        <w:adjustRightInd/>
        <w:snapToGrid/>
        <w:spacing w:after="0" w:line="240" w:lineRule="auto"/>
        <w:jc w:val="both"/>
        <w:rPr>
          <w:rFonts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  <w:t>二、城镇污水处理厂</w:t>
      </w:r>
    </w:p>
    <w:tbl>
      <w:tblPr>
        <w:tblStyle w:val="2"/>
        <w:tblW w:w="880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983"/>
        <w:gridCol w:w="690"/>
        <w:gridCol w:w="708"/>
        <w:gridCol w:w="1155"/>
        <w:gridCol w:w="768"/>
        <w:gridCol w:w="723"/>
        <w:gridCol w:w="717"/>
        <w:gridCol w:w="2502"/>
      </w:tblGrid>
      <w:tr w14:paraId="038B8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CCCB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02CB1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</w:rPr>
              <w:t>调查对象</w:t>
            </w:r>
          </w:p>
        </w:tc>
        <w:tc>
          <w:tcPr>
            <w:tcW w:w="47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F7BD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监测点位数量</w:t>
            </w:r>
          </w:p>
        </w:tc>
        <w:tc>
          <w:tcPr>
            <w:tcW w:w="25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77B20D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监测指标</w:t>
            </w:r>
          </w:p>
        </w:tc>
      </w:tr>
      <w:tr w14:paraId="554FF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965D8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0BE03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182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总进水口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41A9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排污口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0436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污泥脱水处理车间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采集脱水后的泥样）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4111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对照断面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242B3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控制断面</w:t>
            </w:r>
          </w:p>
        </w:tc>
        <w:tc>
          <w:tcPr>
            <w:tcW w:w="717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CB6D198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国控断面</w:t>
            </w:r>
          </w:p>
        </w:tc>
        <w:tc>
          <w:tcPr>
            <w:tcW w:w="25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79C9FD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 w14:paraId="1CE7E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B9FA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43CC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</w:rPr>
              <w:t>城市污水处理厂1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77B6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6EC1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952B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2004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37FDE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  <w:t>1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548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</w:rPr>
              <w:t>1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44BA8">
            <w:pPr>
              <w:widowControl/>
              <w:adjustRightInd/>
              <w:snapToGrid/>
              <w:spacing w:after="0" w:line="240" w:lineRule="auto"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</w:rPr>
              <w:t>全氟辛酸、二氯甲烷、三氯甲烷、壬基酚、双酚A、邻苯二甲酸二（2-乙基己基）、邻苯二甲酸二丁酯；</w:t>
            </w:r>
          </w:p>
          <w:p w14:paraId="006D25D8">
            <w:pPr>
              <w:widowControl/>
              <w:adjustRightInd/>
              <w:snapToGrid/>
              <w:spacing w:after="0" w:line="240" w:lineRule="auto"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</w:rPr>
              <w:t>克拉霉素、林可霉素、恩诺沙星、氟苯尼考、氧氟沙星、环丙沙星、红霉素、土霉素、氯霉素；</w:t>
            </w:r>
          </w:p>
          <w:p w14:paraId="1770B8D1">
            <w:pPr>
              <w:widowControl/>
              <w:adjustRightInd/>
              <w:snapToGrid/>
              <w:spacing w:after="0" w:line="240" w:lineRule="auto"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</w:rPr>
              <w:t>微塑料。</w:t>
            </w:r>
          </w:p>
        </w:tc>
      </w:tr>
    </w:tbl>
    <w:p w14:paraId="6F62E6E5">
      <w:pPr>
        <w:widowControl w:val="0"/>
        <w:adjustRightInd/>
        <w:snapToGrid/>
        <w:spacing w:after="0" w:line="240" w:lineRule="auto"/>
        <w:jc w:val="both"/>
        <w:rPr>
          <w:rFonts w:ascii="仿宋_GB2312" w:hAnsi="仿宋_GB2312" w:eastAsia="仿宋_GB2312" w:cs="仿宋_GB2312"/>
          <w:b/>
          <w:bCs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shd w:val="clear" w:color="auto" w:fill="FFFFFF"/>
        </w:rPr>
        <w:t>监测频次：监测1期。</w:t>
      </w:r>
    </w:p>
    <w:p w14:paraId="3DF92E5C">
      <w:pPr>
        <w:widowControl w:val="0"/>
        <w:adjustRightInd/>
        <w:snapToGrid/>
        <w:spacing w:after="0" w:line="240" w:lineRule="auto"/>
        <w:ind w:left="630"/>
        <w:jc w:val="both"/>
        <w:rPr>
          <w:rFonts w:ascii="仿宋_GB2312" w:hAnsi="仿宋_GB2312" w:eastAsia="仿宋_GB2312" w:cs="仿宋_GB2312"/>
          <w:b/>
          <w:bCs/>
          <w:color w:val="333333"/>
          <w:kern w:val="0"/>
          <w:sz w:val="28"/>
          <w:szCs w:val="28"/>
          <w:shd w:val="clear" w:color="auto" w:fill="FFFFFF"/>
        </w:rPr>
      </w:pPr>
    </w:p>
    <w:p w14:paraId="2B806290">
      <w:pPr>
        <w:widowControl w:val="0"/>
        <w:adjustRightInd/>
        <w:snapToGrid/>
        <w:spacing w:after="0" w:line="240" w:lineRule="auto"/>
        <w:jc w:val="both"/>
        <w:rPr>
          <w:rFonts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333333"/>
          <w:kern w:val="0"/>
          <w:sz w:val="30"/>
          <w:szCs w:val="30"/>
          <w:shd w:val="clear" w:color="auto" w:fill="FFFFFF"/>
        </w:rPr>
        <w:t>三、养殖水体类企业</w:t>
      </w:r>
    </w:p>
    <w:tbl>
      <w:tblPr>
        <w:tblStyle w:val="2"/>
        <w:tblW w:w="848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583"/>
        <w:gridCol w:w="1323"/>
        <w:gridCol w:w="1215"/>
        <w:gridCol w:w="1215"/>
        <w:gridCol w:w="2592"/>
      </w:tblGrid>
      <w:tr w14:paraId="277FD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68F7D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4BDE2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  <w:t>调查对象</w:t>
            </w:r>
          </w:p>
        </w:tc>
        <w:tc>
          <w:tcPr>
            <w:tcW w:w="37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1B997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监测点位数量</w:t>
            </w:r>
          </w:p>
        </w:tc>
        <w:tc>
          <w:tcPr>
            <w:tcW w:w="25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37C84A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监测指标</w:t>
            </w:r>
          </w:p>
        </w:tc>
      </w:tr>
      <w:tr w14:paraId="6B558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58BCB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650B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4FD0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排污口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4F652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对照断面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30365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控制断面</w:t>
            </w:r>
          </w:p>
        </w:tc>
        <w:tc>
          <w:tcPr>
            <w:tcW w:w="25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BD9ED0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71CE1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F366F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3E72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54家畜禽养殖场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7FBDB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B3F15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  <w:t>54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0E1BC"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  <w:t>54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746E6">
            <w:pPr>
              <w:widowControl/>
              <w:adjustRightInd/>
              <w:snapToGrid/>
              <w:spacing w:after="0"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</w:rPr>
              <w:t>克拉霉素、林可霉素、恩诺沙星、氟苯尼考、氧氟沙星、环丙沙星、红霉素、土霉素、氯霉素。</w:t>
            </w:r>
          </w:p>
        </w:tc>
      </w:tr>
    </w:tbl>
    <w:p w14:paraId="0955AB4B">
      <w:pPr>
        <w:spacing w:line="560" w:lineRule="exact"/>
        <w:jc w:val="left"/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shd w:val="clear" w:color="auto" w:fill="FFFFFF"/>
        </w:rPr>
        <w:t>监测频次：监测1期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shd w:val="clear" w:color="auto" w:fill="FFFFFF"/>
          <w:lang w:eastAsia="zh-CN"/>
        </w:rPr>
        <w:t>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7B64F66"/>
    <w:rsid w:val="0962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</cp:lastModifiedBy>
  <dcterms:modified xsi:type="dcterms:W3CDTF">2026-10-13T06:49:06Z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518B7616F16146E59C65C91C71097A53_12</vt:lpwstr>
  </property>
</Properties>
</file>