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4434373">
      <w:pPr>
        <w:rPr>
          <w:rFonts w:ascii="Times New Roman" w:hAnsi="Times New Roman" w:eastAsia="宋体" w:cs="Times New Roman"/>
          <w:color w:val="auto"/>
        </w:rPr>
      </w:pPr>
    </w:p>
    <w:p w14:paraId="168A1B43">
      <w:pPr>
        <w:rPr>
          <w:rFonts w:ascii="Times New Roman" w:hAnsi="Times New Roman" w:eastAsia="宋体" w:cs="Times New Roman"/>
          <w:color w:val="auto"/>
        </w:rPr>
      </w:pPr>
    </w:p>
    <w:p w14:paraId="3046CE3E">
      <w:pPr>
        <w:rPr>
          <w:rFonts w:ascii="Times New Roman" w:hAnsi="Times New Roman" w:eastAsia="宋体" w:cs="Times New Roman"/>
          <w:color w:val="auto"/>
        </w:rPr>
      </w:pPr>
    </w:p>
    <w:p w14:paraId="07854745">
      <w:pPr>
        <w:spacing w:before="100" w:beforeAutospacing="1" w:after="100" w:afterAutospacing="1" w:line="720" w:lineRule="auto"/>
        <w:jc w:val="center"/>
        <w:rPr>
          <w:rFonts w:ascii="Times New Roman" w:hAnsi="宋体" w:eastAsia="宋体" w:cs="Times New Roman"/>
          <w:color w:val="auto"/>
          <w:sz w:val="44"/>
          <w:szCs w:val="44"/>
        </w:rPr>
      </w:pPr>
      <w:r>
        <w:rPr>
          <w:rFonts w:hint="eastAsia" w:ascii="Times New Roman" w:hAnsi="宋体" w:eastAsia="宋体" w:cs="Times New Roman"/>
          <w:color w:val="auto"/>
          <w:sz w:val="44"/>
          <w:szCs w:val="44"/>
          <w:lang w:eastAsia="zh-CN"/>
        </w:rPr>
        <w:t>尤溪城西工业园集中供热项目</w:t>
      </w:r>
      <w:r>
        <w:rPr>
          <w:rFonts w:ascii="Times New Roman" w:hAnsi="宋体" w:eastAsia="宋体" w:cs="Times New Roman"/>
          <w:color w:val="auto"/>
          <w:sz w:val="44"/>
          <w:szCs w:val="44"/>
        </w:rPr>
        <w:t>环境影响评价公众参与说明</w:t>
      </w:r>
    </w:p>
    <w:p w14:paraId="0ED4E9C9">
      <w:pPr>
        <w:spacing w:before="100" w:beforeAutospacing="1" w:after="100" w:afterAutospacing="1" w:line="720" w:lineRule="auto"/>
        <w:jc w:val="center"/>
        <w:rPr>
          <w:rFonts w:ascii="Times New Roman" w:hAnsi="Times New Roman" w:eastAsia="宋体" w:cs="Times New Roman"/>
          <w:color w:val="auto"/>
          <w:sz w:val="44"/>
          <w:szCs w:val="44"/>
        </w:rPr>
      </w:pPr>
    </w:p>
    <w:p w14:paraId="24A3FAA8">
      <w:pPr>
        <w:spacing w:before="100" w:beforeAutospacing="1" w:after="100" w:afterAutospacing="1" w:line="720" w:lineRule="auto"/>
        <w:jc w:val="center"/>
        <w:rPr>
          <w:rFonts w:ascii="Times New Roman" w:hAnsi="Times New Roman" w:eastAsia="宋体" w:cs="Times New Roman"/>
          <w:color w:val="auto"/>
          <w:sz w:val="44"/>
          <w:szCs w:val="44"/>
        </w:rPr>
      </w:pPr>
    </w:p>
    <w:p w14:paraId="3EA23BE1">
      <w:pPr>
        <w:spacing w:before="100" w:beforeAutospacing="1" w:after="100" w:afterAutospacing="1" w:line="720" w:lineRule="auto"/>
        <w:jc w:val="center"/>
        <w:rPr>
          <w:rFonts w:ascii="Times New Roman" w:hAnsi="Times New Roman" w:eastAsia="宋体" w:cs="Times New Roman"/>
          <w:color w:val="auto"/>
          <w:sz w:val="44"/>
          <w:szCs w:val="44"/>
        </w:rPr>
      </w:pPr>
    </w:p>
    <w:p w14:paraId="1E9B587D">
      <w:pPr>
        <w:spacing w:before="100" w:beforeAutospacing="1" w:after="100" w:afterAutospacing="1" w:line="720" w:lineRule="auto"/>
        <w:jc w:val="center"/>
        <w:rPr>
          <w:rFonts w:ascii="Times New Roman" w:hAnsi="Times New Roman" w:eastAsia="宋体" w:cs="Times New Roman"/>
          <w:color w:val="auto"/>
          <w:sz w:val="44"/>
          <w:szCs w:val="44"/>
        </w:rPr>
      </w:pPr>
    </w:p>
    <w:p w14:paraId="48C00836">
      <w:pPr>
        <w:spacing w:before="100" w:beforeAutospacing="1" w:after="100" w:afterAutospacing="1" w:line="720" w:lineRule="auto"/>
        <w:jc w:val="center"/>
        <w:rPr>
          <w:rFonts w:ascii="Times New Roman" w:hAnsi="Times New Roman" w:eastAsia="宋体" w:cs="Times New Roman"/>
          <w:color w:val="auto"/>
          <w:sz w:val="44"/>
          <w:szCs w:val="44"/>
        </w:rPr>
      </w:pPr>
    </w:p>
    <w:p w14:paraId="0697650D">
      <w:pPr>
        <w:spacing w:before="100" w:beforeAutospacing="1" w:after="100" w:afterAutospacing="1" w:line="276" w:lineRule="auto"/>
        <w:jc w:val="center"/>
        <w:rPr>
          <w:rFonts w:ascii="Times New Roman" w:hAnsi="Times New Roman" w:eastAsia="宋体" w:cs="Times New Roman"/>
          <w:color w:val="auto"/>
          <w:sz w:val="30"/>
          <w:szCs w:val="30"/>
        </w:rPr>
      </w:pPr>
      <w:r>
        <w:rPr>
          <w:rFonts w:ascii="Times New Roman" w:hAnsi="宋体" w:eastAsia="宋体" w:cs="Times New Roman"/>
          <w:color w:val="auto"/>
          <w:sz w:val="30"/>
          <w:szCs w:val="30"/>
        </w:rPr>
        <w:t>建设单位：</w:t>
      </w:r>
      <w:r>
        <w:rPr>
          <w:rFonts w:hint="eastAsia" w:ascii="Times New Roman" w:hAnsi="宋体" w:eastAsia="宋体" w:cs="Times New Roman"/>
          <w:color w:val="auto"/>
          <w:sz w:val="30"/>
          <w:szCs w:val="30"/>
        </w:rPr>
        <w:t>福建永诚新能源有限公司</w:t>
      </w:r>
    </w:p>
    <w:p w14:paraId="4EC2E0E4">
      <w:pPr>
        <w:spacing w:before="100" w:beforeAutospacing="1" w:after="100" w:afterAutospacing="1" w:line="276" w:lineRule="auto"/>
        <w:jc w:val="center"/>
        <w:rPr>
          <w:rFonts w:ascii="Times New Roman" w:hAnsi="Times New Roman" w:eastAsia="宋体" w:cs="Times New Roman"/>
          <w:color w:val="auto"/>
          <w:sz w:val="30"/>
          <w:szCs w:val="30"/>
        </w:rPr>
      </w:pPr>
      <w:r>
        <w:rPr>
          <w:rFonts w:ascii="Times New Roman" w:hAnsi="宋体" w:eastAsia="宋体" w:cs="Times New Roman"/>
          <w:color w:val="auto"/>
          <w:sz w:val="30"/>
          <w:szCs w:val="30"/>
        </w:rPr>
        <w:t>二</w:t>
      </w:r>
      <w:r>
        <w:rPr>
          <w:rFonts w:hint="eastAsia" w:ascii="Times New Roman" w:hAnsi="Times New Roman" w:eastAsia="宋体" w:cs="Times New Roman"/>
          <w:color w:val="auto"/>
          <w:sz w:val="30"/>
          <w:szCs w:val="30"/>
          <w:lang w:val="en-US" w:eastAsia="zh-CN"/>
        </w:rPr>
        <w:t>〇</w:t>
      </w:r>
      <w:r>
        <w:rPr>
          <w:rFonts w:ascii="Times New Roman" w:hAnsi="宋体" w:eastAsia="宋体" w:cs="Times New Roman"/>
          <w:color w:val="auto"/>
          <w:sz w:val="30"/>
          <w:szCs w:val="30"/>
        </w:rPr>
        <w:t>二</w:t>
      </w:r>
      <w:r>
        <w:rPr>
          <w:rFonts w:hint="eastAsia" w:ascii="Times New Roman" w:hAnsi="宋体" w:eastAsia="宋体" w:cs="Times New Roman"/>
          <w:color w:val="auto"/>
          <w:sz w:val="30"/>
          <w:szCs w:val="30"/>
          <w:lang w:val="en-US" w:eastAsia="zh-CN"/>
        </w:rPr>
        <w:t>四</w:t>
      </w:r>
      <w:r>
        <w:rPr>
          <w:rFonts w:ascii="Times New Roman" w:hAnsi="宋体" w:eastAsia="宋体" w:cs="Times New Roman"/>
          <w:color w:val="auto"/>
          <w:sz w:val="30"/>
          <w:szCs w:val="30"/>
        </w:rPr>
        <w:t>年</w:t>
      </w:r>
      <w:r>
        <w:rPr>
          <w:rFonts w:hint="eastAsia" w:ascii="Times New Roman" w:hAnsi="宋体" w:eastAsia="宋体" w:cs="Times New Roman"/>
          <w:color w:val="auto"/>
          <w:sz w:val="30"/>
          <w:szCs w:val="30"/>
          <w:lang w:val="en-US" w:eastAsia="zh-CN"/>
        </w:rPr>
        <w:t>十</w:t>
      </w:r>
      <w:r>
        <w:rPr>
          <w:rFonts w:ascii="Times New Roman" w:hAnsi="宋体" w:eastAsia="宋体" w:cs="Times New Roman"/>
          <w:color w:val="auto"/>
          <w:sz w:val="30"/>
          <w:szCs w:val="30"/>
        </w:rPr>
        <w:t>月</w:t>
      </w:r>
    </w:p>
    <w:p w14:paraId="3FEEBB9D">
      <w:pPr>
        <w:spacing w:before="100" w:beforeAutospacing="1" w:after="100" w:afterAutospacing="1" w:line="276" w:lineRule="auto"/>
        <w:jc w:val="center"/>
        <w:rPr>
          <w:rFonts w:ascii="Times New Roman" w:hAnsi="Times New Roman" w:eastAsia="宋体" w:cs="Times New Roman"/>
          <w:color w:val="auto"/>
          <w:sz w:val="30"/>
          <w:szCs w:val="30"/>
        </w:rPr>
        <w:sectPr>
          <w:footerReference r:id="rId3" w:type="default"/>
          <w:pgSz w:w="11906" w:h="16838"/>
          <w:pgMar w:top="1440" w:right="1746" w:bottom="1440" w:left="1746" w:header="851" w:footer="992" w:gutter="0"/>
          <w:cols w:space="425" w:num="1"/>
          <w:docGrid w:type="lines" w:linePitch="312" w:charSpace="0"/>
        </w:sectPr>
      </w:pPr>
    </w:p>
    <w:p w14:paraId="0CD00E4B">
      <w:pPr>
        <w:spacing w:before="100" w:beforeAutospacing="1" w:after="100" w:afterAutospacing="1" w:line="276" w:lineRule="auto"/>
        <w:jc w:val="center"/>
        <w:rPr>
          <w:rFonts w:ascii="Times New Roman" w:hAnsi="Times New Roman" w:eastAsia="宋体" w:cs="Times New Roman"/>
          <w:color w:val="auto"/>
          <w:sz w:val="32"/>
          <w:szCs w:val="32"/>
        </w:rPr>
      </w:pPr>
      <w:r>
        <w:rPr>
          <w:rFonts w:ascii="Times New Roman" w:hAnsi="宋体" w:eastAsia="宋体" w:cs="Times New Roman"/>
          <w:color w:val="auto"/>
          <w:sz w:val="32"/>
          <w:szCs w:val="32"/>
        </w:rPr>
        <w:t>目录</w:t>
      </w:r>
    </w:p>
    <w:p w14:paraId="32F3FD27">
      <w:pPr>
        <w:pStyle w:val="10"/>
        <w:keepNext w:val="0"/>
        <w:keepLines w:val="0"/>
        <w:pageBreakBefore w:val="0"/>
        <w:widowControl w:val="0"/>
        <w:tabs>
          <w:tab w:val="right" w:leader="dot" w:pos="8306"/>
        </w:tabs>
        <w:wordWrap/>
        <w:topLinePunct w:val="0"/>
        <w:bidi w:val="0"/>
        <w:snapToGrid/>
        <w:spacing w:line="360" w:lineRule="auto"/>
        <w:textAlignment w:val="auto"/>
        <w:rPr>
          <w:rFonts w:hint="default" w:ascii="Times New Roman" w:hAnsi="Times New Roman" w:eastAsia="宋体" w:cs="Times New Roman"/>
          <w:sz w:val="24"/>
          <w:szCs w:val="28"/>
        </w:rPr>
      </w:pPr>
      <w:r>
        <w:rPr>
          <w:rFonts w:hint="default" w:ascii="Times New Roman" w:hAnsi="Times New Roman" w:eastAsia="宋体" w:cs="Times New Roman"/>
          <w:color w:val="auto"/>
          <w:sz w:val="32"/>
          <w:szCs w:val="32"/>
        </w:rPr>
        <w:fldChar w:fldCharType="begin"/>
      </w:r>
      <w:r>
        <w:rPr>
          <w:rFonts w:hint="default" w:ascii="Times New Roman" w:hAnsi="Times New Roman" w:eastAsia="宋体" w:cs="Times New Roman"/>
          <w:color w:val="auto"/>
          <w:sz w:val="32"/>
          <w:szCs w:val="32"/>
        </w:rPr>
        <w:instrText xml:space="preserve"> TOC \o "1-3" \h \z \u </w:instrText>
      </w:r>
      <w:r>
        <w:rPr>
          <w:rFonts w:hint="default" w:ascii="Times New Roman" w:hAnsi="Times New Roman" w:eastAsia="宋体" w:cs="Times New Roman"/>
          <w:color w:val="auto"/>
          <w:sz w:val="32"/>
          <w:szCs w:val="32"/>
        </w:rPr>
        <w:fldChar w:fldCharType="separate"/>
      </w:r>
      <w:r>
        <w:rPr>
          <w:rFonts w:hint="default" w:ascii="Times New Roman" w:hAnsi="Times New Roman" w:eastAsia="宋体" w:cs="Times New Roman"/>
          <w:color w:val="auto"/>
          <w:sz w:val="24"/>
          <w:szCs w:val="32"/>
        </w:rPr>
        <w:fldChar w:fldCharType="begin"/>
      </w:r>
      <w:r>
        <w:rPr>
          <w:rFonts w:hint="default" w:ascii="Times New Roman" w:hAnsi="Times New Roman" w:eastAsia="宋体" w:cs="Times New Roman"/>
          <w:sz w:val="24"/>
          <w:szCs w:val="32"/>
        </w:rPr>
        <w:instrText xml:space="preserve"> HYPERLINK \l _Toc24717 </w:instrText>
      </w:r>
      <w:r>
        <w:rPr>
          <w:rFonts w:hint="default" w:ascii="Times New Roman" w:hAnsi="Times New Roman" w:eastAsia="宋体" w:cs="Times New Roman"/>
          <w:sz w:val="24"/>
          <w:szCs w:val="32"/>
        </w:rPr>
        <w:fldChar w:fldCharType="separate"/>
      </w:r>
      <w:r>
        <w:rPr>
          <w:rFonts w:hint="default" w:ascii="Times New Roman" w:hAnsi="Times New Roman" w:eastAsia="宋体" w:cs="Times New Roman"/>
          <w:sz w:val="24"/>
          <w:szCs w:val="28"/>
        </w:rPr>
        <w:t>1、概述</w:t>
      </w:r>
      <w:r>
        <w:rPr>
          <w:rFonts w:hint="default" w:ascii="Times New Roman" w:hAnsi="Times New Roman" w:eastAsia="宋体" w:cs="Times New Roman"/>
          <w:sz w:val="24"/>
          <w:szCs w:val="28"/>
        </w:rPr>
        <w:tab/>
      </w:r>
      <w:r>
        <w:rPr>
          <w:rFonts w:hint="default" w:ascii="Times New Roman" w:hAnsi="Times New Roman" w:eastAsia="宋体" w:cs="Times New Roman"/>
          <w:sz w:val="24"/>
          <w:szCs w:val="28"/>
        </w:rPr>
        <w:fldChar w:fldCharType="begin"/>
      </w:r>
      <w:r>
        <w:rPr>
          <w:rFonts w:hint="default" w:ascii="Times New Roman" w:hAnsi="Times New Roman" w:eastAsia="宋体" w:cs="Times New Roman"/>
          <w:sz w:val="24"/>
          <w:szCs w:val="28"/>
        </w:rPr>
        <w:instrText xml:space="preserve"> PAGEREF _Toc24717 \h </w:instrText>
      </w:r>
      <w:r>
        <w:rPr>
          <w:rFonts w:hint="default" w:ascii="Times New Roman" w:hAnsi="Times New Roman" w:eastAsia="宋体" w:cs="Times New Roman"/>
          <w:sz w:val="24"/>
          <w:szCs w:val="28"/>
        </w:rPr>
        <w:fldChar w:fldCharType="separate"/>
      </w:r>
      <w:r>
        <w:rPr>
          <w:rFonts w:hint="default" w:ascii="Times New Roman" w:hAnsi="Times New Roman" w:eastAsia="宋体" w:cs="Times New Roman"/>
          <w:sz w:val="24"/>
          <w:szCs w:val="28"/>
        </w:rPr>
        <w:t>1</w:t>
      </w:r>
      <w:r>
        <w:rPr>
          <w:rFonts w:hint="default" w:ascii="Times New Roman" w:hAnsi="Times New Roman" w:eastAsia="宋体" w:cs="Times New Roman"/>
          <w:sz w:val="24"/>
          <w:szCs w:val="28"/>
        </w:rPr>
        <w:fldChar w:fldCharType="end"/>
      </w:r>
      <w:r>
        <w:rPr>
          <w:rFonts w:hint="default" w:ascii="Times New Roman" w:hAnsi="Times New Roman" w:eastAsia="宋体" w:cs="Times New Roman"/>
          <w:color w:val="auto"/>
          <w:sz w:val="24"/>
          <w:szCs w:val="32"/>
        </w:rPr>
        <w:fldChar w:fldCharType="end"/>
      </w:r>
    </w:p>
    <w:p w14:paraId="1AF8DBC8">
      <w:pPr>
        <w:pStyle w:val="11"/>
        <w:keepNext w:val="0"/>
        <w:keepLines w:val="0"/>
        <w:pageBreakBefore w:val="0"/>
        <w:widowControl w:val="0"/>
        <w:tabs>
          <w:tab w:val="right" w:leader="dot" w:pos="8306"/>
        </w:tabs>
        <w:wordWrap/>
        <w:topLinePunct w:val="0"/>
        <w:bidi w:val="0"/>
        <w:snapToGrid/>
        <w:spacing w:line="360" w:lineRule="auto"/>
        <w:textAlignment w:val="auto"/>
        <w:rPr>
          <w:rFonts w:hint="default" w:ascii="Times New Roman" w:hAnsi="Times New Roman" w:eastAsia="宋体" w:cs="Times New Roman"/>
          <w:sz w:val="24"/>
          <w:szCs w:val="28"/>
        </w:rPr>
      </w:pPr>
      <w:r>
        <w:rPr>
          <w:rFonts w:hint="default" w:ascii="Times New Roman" w:hAnsi="Times New Roman" w:eastAsia="宋体" w:cs="Times New Roman"/>
          <w:color w:val="auto"/>
          <w:sz w:val="24"/>
          <w:szCs w:val="32"/>
        </w:rPr>
        <w:fldChar w:fldCharType="begin"/>
      </w:r>
      <w:r>
        <w:rPr>
          <w:rFonts w:hint="default" w:ascii="Times New Roman" w:hAnsi="Times New Roman" w:eastAsia="宋体" w:cs="Times New Roman"/>
          <w:sz w:val="24"/>
          <w:szCs w:val="32"/>
        </w:rPr>
        <w:instrText xml:space="preserve"> HYPERLINK \l _Toc31910 </w:instrText>
      </w:r>
      <w:r>
        <w:rPr>
          <w:rFonts w:hint="default" w:ascii="Times New Roman" w:hAnsi="Times New Roman" w:eastAsia="宋体" w:cs="Times New Roman"/>
          <w:sz w:val="24"/>
          <w:szCs w:val="32"/>
        </w:rPr>
        <w:fldChar w:fldCharType="separate"/>
      </w:r>
      <w:r>
        <w:rPr>
          <w:rFonts w:hint="default" w:ascii="Times New Roman" w:hAnsi="Times New Roman" w:eastAsia="宋体" w:cs="Times New Roman"/>
          <w:sz w:val="24"/>
          <w:szCs w:val="36"/>
        </w:rPr>
        <w:t>1.1编制依据</w:t>
      </w:r>
      <w:r>
        <w:rPr>
          <w:rFonts w:hint="default" w:ascii="Times New Roman" w:hAnsi="Times New Roman" w:eastAsia="宋体" w:cs="Times New Roman"/>
          <w:sz w:val="24"/>
          <w:szCs w:val="28"/>
        </w:rPr>
        <w:tab/>
      </w:r>
      <w:r>
        <w:rPr>
          <w:rFonts w:hint="default" w:ascii="Times New Roman" w:hAnsi="Times New Roman" w:eastAsia="宋体" w:cs="Times New Roman"/>
          <w:sz w:val="24"/>
          <w:szCs w:val="28"/>
        </w:rPr>
        <w:fldChar w:fldCharType="begin"/>
      </w:r>
      <w:r>
        <w:rPr>
          <w:rFonts w:hint="default" w:ascii="Times New Roman" w:hAnsi="Times New Roman" w:eastAsia="宋体" w:cs="Times New Roman"/>
          <w:sz w:val="24"/>
          <w:szCs w:val="28"/>
        </w:rPr>
        <w:instrText xml:space="preserve"> PAGEREF _Toc31910 \h </w:instrText>
      </w:r>
      <w:r>
        <w:rPr>
          <w:rFonts w:hint="default" w:ascii="Times New Roman" w:hAnsi="Times New Roman" w:eastAsia="宋体" w:cs="Times New Roman"/>
          <w:sz w:val="24"/>
          <w:szCs w:val="28"/>
        </w:rPr>
        <w:fldChar w:fldCharType="separate"/>
      </w:r>
      <w:r>
        <w:rPr>
          <w:rFonts w:hint="default" w:ascii="Times New Roman" w:hAnsi="Times New Roman" w:eastAsia="宋体" w:cs="Times New Roman"/>
          <w:sz w:val="24"/>
          <w:szCs w:val="28"/>
        </w:rPr>
        <w:t>1</w:t>
      </w:r>
      <w:r>
        <w:rPr>
          <w:rFonts w:hint="default" w:ascii="Times New Roman" w:hAnsi="Times New Roman" w:eastAsia="宋体" w:cs="Times New Roman"/>
          <w:sz w:val="24"/>
          <w:szCs w:val="28"/>
        </w:rPr>
        <w:fldChar w:fldCharType="end"/>
      </w:r>
      <w:r>
        <w:rPr>
          <w:rFonts w:hint="default" w:ascii="Times New Roman" w:hAnsi="Times New Roman" w:eastAsia="宋体" w:cs="Times New Roman"/>
          <w:color w:val="auto"/>
          <w:sz w:val="24"/>
          <w:szCs w:val="32"/>
        </w:rPr>
        <w:fldChar w:fldCharType="end"/>
      </w:r>
    </w:p>
    <w:p w14:paraId="786991E2">
      <w:pPr>
        <w:pStyle w:val="11"/>
        <w:keepNext w:val="0"/>
        <w:keepLines w:val="0"/>
        <w:pageBreakBefore w:val="0"/>
        <w:widowControl w:val="0"/>
        <w:tabs>
          <w:tab w:val="right" w:leader="dot" w:pos="8306"/>
        </w:tabs>
        <w:wordWrap/>
        <w:topLinePunct w:val="0"/>
        <w:bidi w:val="0"/>
        <w:snapToGrid/>
        <w:spacing w:line="360" w:lineRule="auto"/>
        <w:textAlignment w:val="auto"/>
        <w:rPr>
          <w:rFonts w:hint="default" w:ascii="Times New Roman" w:hAnsi="Times New Roman" w:eastAsia="宋体" w:cs="Times New Roman"/>
          <w:sz w:val="24"/>
          <w:szCs w:val="28"/>
        </w:rPr>
      </w:pPr>
      <w:r>
        <w:rPr>
          <w:rFonts w:hint="default" w:ascii="Times New Roman" w:hAnsi="Times New Roman" w:eastAsia="宋体" w:cs="Times New Roman"/>
          <w:color w:val="auto"/>
          <w:sz w:val="24"/>
          <w:szCs w:val="32"/>
        </w:rPr>
        <w:fldChar w:fldCharType="begin"/>
      </w:r>
      <w:r>
        <w:rPr>
          <w:rFonts w:hint="default" w:ascii="Times New Roman" w:hAnsi="Times New Roman" w:eastAsia="宋体" w:cs="Times New Roman"/>
          <w:sz w:val="24"/>
          <w:szCs w:val="32"/>
        </w:rPr>
        <w:instrText xml:space="preserve"> HYPERLINK \l _Toc7498 </w:instrText>
      </w:r>
      <w:r>
        <w:rPr>
          <w:rFonts w:hint="default" w:ascii="Times New Roman" w:hAnsi="Times New Roman" w:eastAsia="宋体" w:cs="Times New Roman"/>
          <w:sz w:val="24"/>
          <w:szCs w:val="32"/>
        </w:rPr>
        <w:fldChar w:fldCharType="separate"/>
      </w:r>
      <w:r>
        <w:rPr>
          <w:rFonts w:hint="default" w:ascii="Times New Roman" w:hAnsi="Times New Roman" w:eastAsia="宋体" w:cs="Times New Roman"/>
          <w:sz w:val="24"/>
          <w:szCs w:val="36"/>
        </w:rPr>
        <w:t>1.2公众参与调查意义</w:t>
      </w:r>
      <w:r>
        <w:rPr>
          <w:rFonts w:hint="default" w:ascii="Times New Roman" w:hAnsi="Times New Roman" w:eastAsia="宋体" w:cs="Times New Roman"/>
          <w:sz w:val="24"/>
          <w:szCs w:val="28"/>
        </w:rPr>
        <w:tab/>
      </w:r>
      <w:r>
        <w:rPr>
          <w:rFonts w:hint="default" w:ascii="Times New Roman" w:hAnsi="Times New Roman" w:eastAsia="宋体" w:cs="Times New Roman"/>
          <w:sz w:val="24"/>
          <w:szCs w:val="28"/>
        </w:rPr>
        <w:fldChar w:fldCharType="begin"/>
      </w:r>
      <w:r>
        <w:rPr>
          <w:rFonts w:hint="default" w:ascii="Times New Roman" w:hAnsi="Times New Roman" w:eastAsia="宋体" w:cs="Times New Roman"/>
          <w:sz w:val="24"/>
          <w:szCs w:val="28"/>
        </w:rPr>
        <w:instrText xml:space="preserve"> PAGEREF _Toc7498 \h </w:instrText>
      </w:r>
      <w:r>
        <w:rPr>
          <w:rFonts w:hint="default" w:ascii="Times New Roman" w:hAnsi="Times New Roman" w:eastAsia="宋体" w:cs="Times New Roman"/>
          <w:sz w:val="24"/>
          <w:szCs w:val="28"/>
        </w:rPr>
        <w:fldChar w:fldCharType="separate"/>
      </w:r>
      <w:r>
        <w:rPr>
          <w:rFonts w:hint="default" w:ascii="Times New Roman" w:hAnsi="Times New Roman" w:eastAsia="宋体" w:cs="Times New Roman"/>
          <w:sz w:val="24"/>
          <w:szCs w:val="28"/>
        </w:rPr>
        <w:t>1</w:t>
      </w:r>
      <w:r>
        <w:rPr>
          <w:rFonts w:hint="default" w:ascii="Times New Roman" w:hAnsi="Times New Roman" w:eastAsia="宋体" w:cs="Times New Roman"/>
          <w:sz w:val="24"/>
          <w:szCs w:val="28"/>
        </w:rPr>
        <w:fldChar w:fldCharType="end"/>
      </w:r>
      <w:r>
        <w:rPr>
          <w:rFonts w:hint="default" w:ascii="Times New Roman" w:hAnsi="Times New Roman" w:eastAsia="宋体" w:cs="Times New Roman"/>
          <w:color w:val="auto"/>
          <w:sz w:val="24"/>
          <w:szCs w:val="32"/>
        </w:rPr>
        <w:fldChar w:fldCharType="end"/>
      </w:r>
    </w:p>
    <w:p w14:paraId="074D9C4A">
      <w:pPr>
        <w:pStyle w:val="11"/>
        <w:keepNext w:val="0"/>
        <w:keepLines w:val="0"/>
        <w:pageBreakBefore w:val="0"/>
        <w:widowControl w:val="0"/>
        <w:tabs>
          <w:tab w:val="right" w:leader="dot" w:pos="8306"/>
        </w:tabs>
        <w:wordWrap/>
        <w:topLinePunct w:val="0"/>
        <w:bidi w:val="0"/>
        <w:snapToGrid/>
        <w:spacing w:line="360" w:lineRule="auto"/>
        <w:textAlignment w:val="auto"/>
        <w:rPr>
          <w:rFonts w:hint="default" w:ascii="Times New Roman" w:hAnsi="Times New Roman" w:eastAsia="宋体" w:cs="Times New Roman"/>
          <w:sz w:val="24"/>
          <w:szCs w:val="28"/>
        </w:rPr>
      </w:pPr>
      <w:r>
        <w:rPr>
          <w:rFonts w:hint="default" w:ascii="Times New Roman" w:hAnsi="Times New Roman" w:eastAsia="宋体" w:cs="Times New Roman"/>
          <w:color w:val="auto"/>
          <w:sz w:val="24"/>
          <w:szCs w:val="32"/>
        </w:rPr>
        <w:fldChar w:fldCharType="begin"/>
      </w:r>
      <w:r>
        <w:rPr>
          <w:rFonts w:hint="default" w:ascii="Times New Roman" w:hAnsi="Times New Roman" w:eastAsia="宋体" w:cs="Times New Roman"/>
          <w:sz w:val="24"/>
          <w:szCs w:val="32"/>
        </w:rPr>
        <w:instrText xml:space="preserve"> HYPERLINK \l _Toc2624 </w:instrText>
      </w:r>
      <w:r>
        <w:rPr>
          <w:rFonts w:hint="default" w:ascii="Times New Roman" w:hAnsi="Times New Roman" w:eastAsia="宋体" w:cs="Times New Roman"/>
          <w:sz w:val="24"/>
          <w:szCs w:val="32"/>
        </w:rPr>
        <w:fldChar w:fldCharType="separate"/>
      </w:r>
      <w:r>
        <w:rPr>
          <w:rFonts w:hint="default" w:ascii="Times New Roman" w:hAnsi="Times New Roman" w:eastAsia="宋体" w:cs="Times New Roman"/>
          <w:sz w:val="24"/>
          <w:szCs w:val="36"/>
        </w:rPr>
        <w:t>1.3公众参与调查形式和内容</w:t>
      </w:r>
      <w:r>
        <w:rPr>
          <w:rFonts w:hint="default" w:ascii="Times New Roman" w:hAnsi="Times New Roman" w:eastAsia="宋体" w:cs="Times New Roman"/>
          <w:sz w:val="24"/>
          <w:szCs w:val="28"/>
        </w:rPr>
        <w:tab/>
      </w:r>
      <w:r>
        <w:rPr>
          <w:rFonts w:hint="default" w:ascii="Times New Roman" w:hAnsi="Times New Roman" w:eastAsia="宋体" w:cs="Times New Roman"/>
          <w:sz w:val="24"/>
          <w:szCs w:val="28"/>
        </w:rPr>
        <w:fldChar w:fldCharType="begin"/>
      </w:r>
      <w:r>
        <w:rPr>
          <w:rFonts w:hint="default" w:ascii="Times New Roman" w:hAnsi="Times New Roman" w:eastAsia="宋体" w:cs="Times New Roman"/>
          <w:sz w:val="24"/>
          <w:szCs w:val="28"/>
        </w:rPr>
        <w:instrText xml:space="preserve"> PAGEREF _Toc2624 \h </w:instrText>
      </w:r>
      <w:r>
        <w:rPr>
          <w:rFonts w:hint="default" w:ascii="Times New Roman" w:hAnsi="Times New Roman" w:eastAsia="宋体" w:cs="Times New Roman"/>
          <w:sz w:val="24"/>
          <w:szCs w:val="28"/>
        </w:rPr>
        <w:fldChar w:fldCharType="separate"/>
      </w:r>
      <w:r>
        <w:rPr>
          <w:rFonts w:hint="default" w:ascii="Times New Roman" w:hAnsi="Times New Roman" w:eastAsia="宋体" w:cs="Times New Roman"/>
          <w:sz w:val="24"/>
          <w:szCs w:val="28"/>
        </w:rPr>
        <w:t>2</w:t>
      </w:r>
      <w:r>
        <w:rPr>
          <w:rFonts w:hint="default" w:ascii="Times New Roman" w:hAnsi="Times New Roman" w:eastAsia="宋体" w:cs="Times New Roman"/>
          <w:sz w:val="24"/>
          <w:szCs w:val="28"/>
        </w:rPr>
        <w:fldChar w:fldCharType="end"/>
      </w:r>
      <w:r>
        <w:rPr>
          <w:rFonts w:hint="default" w:ascii="Times New Roman" w:hAnsi="Times New Roman" w:eastAsia="宋体" w:cs="Times New Roman"/>
          <w:color w:val="auto"/>
          <w:sz w:val="24"/>
          <w:szCs w:val="32"/>
        </w:rPr>
        <w:fldChar w:fldCharType="end"/>
      </w:r>
    </w:p>
    <w:p w14:paraId="70941996">
      <w:pPr>
        <w:pStyle w:val="10"/>
        <w:keepNext w:val="0"/>
        <w:keepLines w:val="0"/>
        <w:pageBreakBefore w:val="0"/>
        <w:widowControl w:val="0"/>
        <w:tabs>
          <w:tab w:val="right" w:leader="dot" w:pos="8306"/>
        </w:tabs>
        <w:wordWrap/>
        <w:topLinePunct w:val="0"/>
        <w:bidi w:val="0"/>
        <w:snapToGrid/>
        <w:spacing w:line="360" w:lineRule="auto"/>
        <w:textAlignment w:val="auto"/>
        <w:rPr>
          <w:rFonts w:hint="default" w:ascii="Times New Roman" w:hAnsi="Times New Roman" w:eastAsia="宋体" w:cs="Times New Roman"/>
          <w:sz w:val="24"/>
          <w:szCs w:val="28"/>
        </w:rPr>
      </w:pPr>
      <w:r>
        <w:rPr>
          <w:rFonts w:hint="default" w:ascii="Times New Roman" w:hAnsi="Times New Roman" w:eastAsia="宋体" w:cs="Times New Roman"/>
          <w:color w:val="auto"/>
          <w:sz w:val="24"/>
          <w:szCs w:val="32"/>
        </w:rPr>
        <w:fldChar w:fldCharType="begin"/>
      </w:r>
      <w:r>
        <w:rPr>
          <w:rFonts w:hint="default" w:ascii="Times New Roman" w:hAnsi="Times New Roman" w:eastAsia="宋体" w:cs="Times New Roman"/>
          <w:sz w:val="24"/>
          <w:szCs w:val="32"/>
        </w:rPr>
        <w:instrText xml:space="preserve"> HYPERLINK \l _Toc3501 </w:instrText>
      </w:r>
      <w:r>
        <w:rPr>
          <w:rFonts w:hint="default" w:ascii="Times New Roman" w:hAnsi="Times New Roman" w:eastAsia="宋体" w:cs="Times New Roman"/>
          <w:sz w:val="24"/>
          <w:szCs w:val="32"/>
        </w:rPr>
        <w:fldChar w:fldCharType="separate"/>
      </w:r>
      <w:r>
        <w:rPr>
          <w:rFonts w:hint="default" w:ascii="Times New Roman" w:hAnsi="Times New Roman" w:eastAsia="宋体" w:cs="Times New Roman"/>
          <w:sz w:val="24"/>
          <w:szCs w:val="28"/>
        </w:rPr>
        <w:t>2第一次环境影响评价信息公开情况</w:t>
      </w:r>
      <w:r>
        <w:rPr>
          <w:rFonts w:hint="default" w:ascii="Times New Roman" w:hAnsi="Times New Roman" w:eastAsia="宋体" w:cs="Times New Roman"/>
          <w:sz w:val="24"/>
          <w:szCs w:val="28"/>
        </w:rPr>
        <w:tab/>
      </w:r>
      <w:r>
        <w:rPr>
          <w:rFonts w:hint="default" w:ascii="Times New Roman" w:hAnsi="Times New Roman" w:eastAsia="宋体" w:cs="Times New Roman"/>
          <w:sz w:val="24"/>
          <w:szCs w:val="28"/>
        </w:rPr>
        <w:fldChar w:fldCharType="begin"/>
      </w:r>
      <w:r>
        <w:rPr>
          <w:rFonts w:hint="default" w:ascii="Times New Roman" w:hAnsi="Times New Roman" w:eastAsia="宋体" w:cs="Times New Roman"/>
          <w:sz w:val="24"/>
          <w:szCs w:val="28"/>
        </w:rPr>
        <w:instrText xml:space="preserve"> PAGEREF _Toc3501 \h </w:instrText>
      </w:r>
      <w:r>
        <w:rPr>
          <w:rFonts w:hint="default" w:ascii="Times New Roman" w:hAnsi="Times New Roman" w:eastAsia="宋体" w:cs="Times New Roman"/>
          <w:sz w:val="24"/>
          <w:szCs w:val="28"/>
        </w:rPr>
        <w:fldChar w:fldCharType="separate"/>
      </w:r>
      <w:r>
        <w:rPr>
          <w:rFonts w:hint="default" w:ascii="Times New Roman" w:hAnsi="Times New Roman" w:eastAsia="宋体" w:cs="Times New Roman"/>
          <w:sz w:val="24"/>
          <w:szCs w:val="28"/>
        </w:rPr>
        <w:t>2</w:t>
      </w:r>
      <w:r>
        <w:rPr>
          <w:rFonts w:hint="default" w:ascii="Times New Roman" w:hAnsi="Times New Roman" w:eastAsia="宋体" w:cs="Times New Roman"/>
          <w:sz w:val="24"/>
          <w:szCs w:val="28"/>
        </w:rPr>
        <w:fldChar w:fldCharType="end"/>
      </w:r>
      <w:r>
        <w:rPr>
          <w:rFonts w:hint="default" w:ascii="Times New Roman" w:hAnsi="Times New Roman" w:eastAsia="宋体" w:cs="Times New Roman"/>
          <w:color w:val="auto"/>
          <w:sz w:val="24"/>
          <w:szCs w:val="32"/>
        </w:rPr>
        <w:fldChar w:fldCharType="end"/>
      </w:r>
    </w:p>
    <w:p w14:paraId="10620B7F">
      <w:pPr>
        <w:pStyle w:val="11"/>
        <w:keepNext w:val="0"/>
        <w:keepLines w:val="0"/>
        <w:pageBreakBefore w:val="0"/>
        <w:widowControl w:val="0"/>
        <w:tabs>
          <w:tab w:val="right" w:leader="dot" w:pos="8306"/>
        </w:tabs>
        <w:wordWrap/>
        <w:topLinePunct w:val="0"/>
        <w:bidi w:val="0"/>
        <w:snapToGrid/>
        <w:spacing w:line="360" w:lineRule="auto"/>
        <w:textAlignment w:val="auto"/>
        <w:rPr>
          <w:rFonts w:hint="default" w:ascii="Times New Roman" w:hAnsi="Times New Roman" w:eastAsia="宋体" w:cs="Times New Roman"/>
          <w:sz w:val="24"/>
          <w:szCs w:val="28"/>
        </w:rPr>
      </w:pPr>
      <w:r>
        <w:rPr>
          <w:rFonts w:hint="default" w:ascii="Times New Roman" w:hAnsi="Times New Roman" w:eastAsia="宋体" w:cs="Times New Roman"/>
          <w:color w:val="auto"/>
          <w:sz w:val="24"/>
          <w:szCs w:val="32"/>
        </w:rPr>
        <w:fldChar w:fldCharType="begin"/>
      </w:r>
      <w:r>
        <w:rPr>
          <w:rFonts w:hint="default" w:ascii="Times New Roman" w:hAnsi="Times New Roman" w:eastAsia="宋体" w:cs="Times New Roman"/>
          <w:sz w:val="24"/>
          <w:szCs w:val="32"/>
        </w:rPr>
        <w:instrText xml:space="preserve"> HYPERLINK \l _Toc16302 </w:instrText>
      </w:r>
      <w:r>
        <w:rPr>
          <w:rFonts w:hint="default" w:ascii="Times New Roman" w:hAnsi="Times New Roman" w:eastAsia="宋体" w:cs="Times New Roman"/>
          <w:sz w:val="24"/>
          <w:szCs w:val="32"/>
        </w:rPr>
        <w:fldChar w:fldCharType="separate"/>
      </w:r>
      <w:r>
        <w:rPr>
          <w:rFonts w:hint="default" w:ascii="Times New Roman" w:hAnsi="Times New Roman" w:eastAsia="宋体" w:cs="Times New Roman"/>
          <w:sz w:val="24"/>
          <w:szCs w:val="36"/>
        </w:rPr>
        <w:t>2.1公开内容及日期</w:t>
      </w:r>
      <w:r>
        <w:rPr>
          <w:rFonts w:hint="default" w:ascii="Times New Roman" w:hAnsi="Times New Roman" w:eastAsia="宋体" w:cs="Times New Roman"/>
          <w:sz w:val="24"/>
          <w:szCs w:val="28"/>
        </w:rPr>
        <w:tab/>
      </w:r>
      <w:r>
        <w:rPr>
          <w:rFonts w:hint="default" w:ascii="Times New Roman" w:hAnsi="Times New Roman" w:eastAsia="宋体" w:cs="Times New Roman"/>
          <w:sz w:val="24"/>
          <w:szCs w:val="28"/>
        </w:rPr>
        <w:fldChar w:fldCharType="begin"/>
      </w:r>
      <w:r>
        <w:rPr>
          <w:rFonts w:hint="default" w:ascii="Times New Roman" w:hAnsi="Times New Roman" w:eastAsia="宋体" w:cs="Times New Roman"/>
          <w:sz w:val="24"/>
          <w:szCs w:val="28"/>
        </w:rPr>
        <w:instrText xml:space="preserve"> PAGEREF _Toc16302 \h </w:instrText>
      </w:r>
      <w:r>
        <w:rPr>
          <w:rFonts w:hint="default" w:ascii="Times New Roman" w:hAnsi="Times New Roman" w:eastAsia="宋体" w:cs="Times New Roman"/>
          <w:sz w:val="24"/>
          <w:szCs w:val="28"/>
        </w:rPr>
        <w:fldChar w:fldCharType="separate"/>
      </w:r>
      <w:r>
        <w:rPr>
          <w:rFonts w:hint="default" w:ascii="Times New Roman" w:hAnsi="Times New Roman" w:eastAsia="宋体" w:cs="Times New Roman"/>
          <w:sz w:val="24"/>
          <w:szCs w:val="28"/>
        </w:rPr>
        <w:t>2</w:t>
      </w:r>
      <w:r>
        <w:rPr>
          <w:rFonts w:hint="default" w:ascii="Times New Roman" w:hAnsi="Times New Roman" w:eastAsia="宋体" w:cs="Times New Roman"/>
          <w:sz w:val="24"/>
          <w:szCs w:val="28"/>
        </w:rPr>
        <w:fldChar w:fldCharType="end"/>
      </w:r>
      <w:r>
        <w:rPr>
          <w:rFonts w:hint="default" w:ascii="Times New Roman" w:hAnsi="Times New Roman" w:eastAsia="宋体" w:cs="Times New Roman"/>
          <w:color w:val="auto"/>
          <w:sz w:val="24"/>
          <w:szCs w:val="32"/>
        </w:rPr>
        <w:fldChar w:fldCharType="end"/>
      </w:r>
    </w:p>
    <w:p w14:paraId="11FE4132">
      <w:pPr>
        <w:pStyle w:val="11"/>
        <w:keepNext w:val="0"/>
        <w:keepLines w:val="0"/>
        <w:pageBreakBefore w:val="0"/>
        <w:widowControl w:val="0"/>
        <w:tabs>
          <w:tab w:val="right" w:leader="dot" w:pos="8306"/>
        </w:tabs>
        <w:wordWrap/>
        <w:topLinePunct w:val="0"/>
        <w:bidi w:val="0"/>
        <w:snapToGrid/>
        <w:spacing w:line="360" w:lineRule="auto"/>
        <w:textAlignment w:val="auto"/>
        <w:rPr>
          <w:rFonts w:hint="default" w:ascii="Times New Roman" w:hAnsi="Times New Roman" w:eastAsia="宋体" w:cs="Times New Roman"/>
          <w:sz w:val="24"/>
          <w:szCs w:val="28"/>
        </w:rPr>
      </w:pPr>
      <w:r>
        <w:rPr>
          <w:rFonts w:hint="default" w:ascii="Times New Roman" w:hAnsi="Times New Roman" w:eastAsia="宋体" w:cs="Times New Roman"/>
          <w:color w:val="auto"/>
          <w:sz w:val="24"/>
          <w:szCs w:val="32"/>
        </w:rPr>
        <w:fldChar w:fldCharType="begin"/>
      </w:r>
      <w:r>
        <w:rPr>
          <w:rFonts w:hint="default" w:ascii="Times New Roman" w:hAnsi="Times New Roman" w:eastAsia="宋体" w:cs="Times New Roman"/>
          <w:sz w:val="24"/>
          <w:szCs w:val="32"/>
        </w:rPr>
        <w:instrText xml:space="preserve"> HYPERLINK \l _Toc25409 </w:instrText>
      </w:r>
      <w:r>
        <w:rPr>
          <w:rFonts w:hint="default" w:ascii="Times New Roman" w:hAnsi="Times New Roman" w:eastAsia="宋体" w:cs="Times New Roman"/>
          <w:sz w:val="24"/>
          <w:szCs w:val="32"/>
        </w:rPr>
        <w:fldChar w:fldCharType="separate"/>
      </w:r>
      <w:r>
        <w:rPr>
          <w:rFonts w:hint="default" w:ascii="Times New Roman" w:hAnsi="Times New Roman" w:eastAsia="宋体" w:cs="Times New Roman"/>
          <w:sz w:val="24"/>
          <w:szCs w:val="36"/>
        </w:rPr>
        <w:t>2.2公开方式</w:t>
      </w:r>
      <w:r>
        <w:rPr>
          <w:rFonts w:hint="default" w:ascii="Times New Roman" w:hAnsi="Times New Roman" w:eastAsia="宋体" w:cs="Times New Roman"/>
          <w:sz w:val="24"/>
          <w:szCs w:val="28"/>
        </w:rPr>
        <w:tab/>
      </w:r>
      <w:r>
        <w:rPr>
          <w:rFonts w:hint="default" w:ascii="Times New Roman" w:hAnsi="Times New Roman" w:eastAsia="宋体" w:cs="Times New Roman"/>
          <w:sz w:val="24"/>
          <w:szCs w:val="28"/>
        </w:rPr>
        <w:fldChar w:fldCharType="begin"/>
      </w:r>
      <w:r>
        <w:rPr>
          <w:rFonts w:hint="default" w:ascii="Times New Roman" w:hAnsi="Times New Roman" w:eastAsia="宋体" w:cs="Times New Roman"/>
          <w:sz w:val="24"/>
          <w:szCs w:val="28"/>
        </w:rPr>
        <w:instrText xml:space="preserve"> PAGEREF _Toc25409 \h </w:instrText>
      </w:r>
      <w:r>
        <w:rPr>
          <w:rFonts w:hint="default" w:ascii="Times New Roman" w:hAnsi="Times New Roman" w:eastAsia="宋体" w:cs="Times New Roman"/>
          <w:sz w:val="24"/>
          <w:szCs w:val="28"/>
        </w:rPr>
        <w:fldChar w:fldCharType="separate"/>
      </w:r>
      <w:r>
        <w:rPr>
          <w:rFonts w:hint="default" w:ascii="Times New Roman" w:hAnsi="Times New Roman" w:eastAsia="宋体" w:cs="Times New Roman"/>
          <w:sz w:val="24"/>
          <w:szCs w:val="28"/>
        </w:rPr>
        <w:t>3</w:t>
      </w:r>
      <w:r>
        <w:rPr>
          <w:rFonts w:hint="default" w:ascii="Times New Roman" w:hAnsi="Times New Roman" w:eastAsia="宋体" w:cs="Times New Roman"/>
          <w:sz w:val="24"/>
          <w:szCs w:val="28"/>
        </w:rPr>
        <w:fldChar w:fldCharType="end"/>
      </w:r>
      <w:r>
        <w:rPr>
          <w:rFonts w:hint="default" w:ascii="Times New Roman" w:hAnsi="Times New Roman" w:eastAsia="宋体" w:cs="Times New Roman"/>
          <w:color w:val="auto"/>
          <w:sz w:val="24"/>
          <w:szCs w:val="32"/>
        </w:rPr>
        <w:fldChar w:fldCharType="end"/>
      </w:r>
    </w:p>
    <w:p w14:paraId="2CC27DA6">
      <w:pPr>
        <w:pStyle w:val="11"/>
        <w:keepNext w:val="0"/>
        <w:keepLines w:val="0"/>
        <w:pageBreakBefore w:val="0"/>
        <w:widowControl w:val="0"/>
        <w:tabs>
          <w:tab w:val="right" w:leader="dot" w:pos="8306"/>
        </w:tabs>
        <w:wordWrap/>
        <w:topLinePunct w:val="0"/>
        <w:bidi w:val="0"/>
        <w:snapToGrid/>
        <w:spacing w:line="360" w:lineRule="auto"/>
        <w:textAlignment w:val="auto"/>
        <w:rPr>
          <w:rFonts w:hint="default" w:ascii="Times New Roman" w:hAnsi="Times New Roman" w:eastAsia="宋体" w:cs="Times New Roman"/>
          <w:sz w:val="24"/>
          <w:szCs w:val="28"/>
        </w:rPr>
      </w:pPr>
      <w:r>
        <w:rPr>
          <w:rFonts w:hint="default" w:ascii="Times New Roman" w:hAnsi="Times New Roman" w:eastAsia="宋体" w:cs="Times New Roman"/>
          <w:color w:val="auto"/>
          <w:sz w:val="24"/>
          <w:szCs w:val="32"/>
        </w:rPr>
        <w:fldChar w:fldCharType="begin"/>
      </w:r>
      <w:r>
        <w:rPr>
          <w:rFonts w:hint="default" w:ascii="Times New Roman" w:hAnsi="Times New Roman" w:eastAsia="宋体" w:cs="Times New Roman"/>
          <w:sz w:val="24"/>
          <w:szCs w:val="32"/>
        </w:rPr>
        <w:instrText xml:space="preserve"> HYPERLINK \l _Toc16503 </w:instrText>
      </w:r>
      <w:r>
        <w:rPr>
          <w:rFonts w:hint="default" w:ascii="Times New Roman" w:hAnsi="Times New Roman" w:eastAsia="宋体" w:cs="Times New Roman"/>
          <w:sz w:val="24"/>
          <w:szCs w:val="32"/>
        </w:rPr>
        <w:fldChar w:fldCharType="separate"/>
      </w:r>
      <w:r>
        <w:rPr>
          <w:rFonts w:hint="default" w:ascii="Times New Roman" w:hAnsi="Times New Roman" w:eastAsia="宋体" w:cs="Times New Roman"/>
          <w:sz w:val="24"/>
          <w:szCs w:val="36"/>
        </w:rPr>
        <w:t>2.3公众意见情况</w:t>
      </w:r>
      <w:r>
        <w:rPr>
          <w:rFonts w:hint="default" w:ascii="Times New Roman" w:hAnsi="Times New Roman" w:eastAsia="宋体" w:cs="Times New Roman"/>
          <w:sz w:val="24"/>
          <w:szCs w:val="28"/>
        </w:rPr>
        <w:tab/>
      </w:r>
      <w:r>
        <w:rPr>
          <w:rFonts w:hint="default" w:ascii="Times New Roman" w:hAnsi="Times New Roman" w:eastAsia="宋体" w:cs="Times New Roman"/>
          <w:sz w:val="24"/>
          <w:szCs w:val="28"/>
        </w:rPr>
        <w:fldChar w:fldCharType="begin"/>
      </w:r>
      <w:r>
        <w:rPr>
          <w:rFonts w:hint="default" w:ascii="Times New Roman" w:hAnsi="Times New Roman" w:eastAsia="宋体" w:cs="Times New Roman"/>
          <w:sz w:val="24"/>
          <w:szCs w:val="28"/>
        </w:rPr>
        <w:instrText xml:space="preserve"> PAGEREF _Toc16503 \h </w:instrText>
      </w:r>
      <w:r>
        <w:rPr>
          <w:rFonts w:hint="default" w:ascii="Times New Roman" w:hAnsi="Times New Roman" w:eastAsia="宋体" w:cs="Times New Roman"/>
          <w:sz w:val="24"/>
          <w:szCs w:val="28"/>
        </w:rPr>
        <w:fldChar w:fldCharType="separate"/>
      </w:r>
      <w:r>
        <w:rPr>
          <w:rFonts w:hint="default" w:ascii="Times New Roman" w:hAnsi="Times New Roman" w:eastAsia="宋体" w:cs="Times New Roman"/>
          <w:sz w:val="24"/>
          <w:szCs w:val="28"/>
        </w:rPr>
        <w:t>4</w:t>
      </w:r>
      <w:r>
        <w:rPr>
          <w:rFonts w:hint="default" w:ascii="Times New Roman" w:hAnsi="Times New Roman" w:eastAsia="宋体" w:cs="Times New Roman"/>
          <w:sz w:val="24"/>
          <w:szCs w:val="28"/>
        </w:rPr>
        <w:fldChar w:fldCharType="end"/>
      </w:r>
      <w:r>
        <w:rPr>
          <w:rFonts w:hint="default" w:ascii="Times New Roman" w:hAnsi="Times New Roman" w:eastAsia="宋体" w:cs="Times New Roman"/>
          <w:color w:val="auto"/>
          <w:sz w:val="24"/>
          <w:szCs w:val="32"/>
        </w:rPr>
        <w:fldChar w:fldCharType="end"/>
      </w:r>
    </w:p>
    <w:p w14:paraId="7B411397">
      <w:pPr>
        <w:pStyle w:val="10"/>
        <w:keepNext w:val="0"/>
        <w:keepLines w:val="0"/>
        <w:pageBreakBefore w:val="0"/>
        <w:widowControl w:val="0"/>
        <w:tabs>
          <w:tab w:val="right" w:leader="dot" w:pos="8306"/>
        </w:tabs>
        <w:wordWrap/>
        <w:topLinePunct w:val="0"/>
        <w:bidi w:val="0"/>
        <w:snapToGrid/>
        <w:spacing w:line="360" w:lineRule="auto"/>
        <w:textAlignment w:val="auto"/>
        <w:rPr>
          <w:rFonts w:hint="default" w:ascii="Times New Roman" w:hAnsi="Times New Roman" w:eastAsia="宋体" w:cs="Times New Roman"/>
          <w:sz w:val="24"/>
          <w:szCs w:val="28"/>
        </w:rPr>
      </w:pPr>
      <w:r>
        <w:rPr>
          <w:rFonts w:hint="default" w:ascii="Times New Roman" w:hAnsi="Times New Roman" w:eastAsia="宋体" w:cs="Times New Roman"/>
          <w:color w:val="auto"/>
          <w:sz w:val="24"/>
          <w:szCs w:val="32"/>
        </w:rPr>
        <w:fldChar w:fldCharType="begin"/>
      </w:r>
      <w:r>
        <w:rPr>
          <w:rFonts w:hint="default" w:ascii="Times New Roman" w:hAnsi="Times New Roman" w:eastAsia="宋体" w:cs="Times New Roman"/>
          <w:sz w:val="24"/>
          <w:szCs w:val="32"/>
        </w:rPr>
        <w:instrText xml:space="preserve"> HYPERLINK \l _Toc13047 </w:instrText>
      </w:r>
      <w:r>
        <w:rPr>
          <w:rFonts w:hint="default" w:ascii="Times New Roman" w:hAnsi="Times New Roman" w:eastAsia="宋体" w:cs="Times New Roman"/>
          <w:sz w:val="24"/>
          <w:szCs w:val="32"/>
        </w:rPr>
        <w:fldChar w:fldCharType="separate"/>
      </w:r>
      <w:r>
        <w:rPr>
          <w:rFonts w:hint="default" w:ascii="Times New Roman" w:hAnsi="Times New Roman" w:eastAsia="宋体" w:cs="Times New Roman"/>
          <w:sz w:val="24"/>
          <w:szCs w:val="28"/>
        </w:rPr>
        <w:t>3 征求意见稿公示情况</w:t>
      </w:r>
      <w:r>
        <w:rPr>
          <w:rFonts w:hint="default" w:ascii="Times New Roman" w:hAnsi="Times New Roman" w:eastAsia="宋体" w:cs="Times New Roman"/>
          <w:sz w:val="24"/>
          <w:szCs w:val="28"/>
        </w:rPr>
        <w:tab/>
      </w:r>
      <w:r>
        <w:rPr>
          <w:rFonts w:hint="default" w:ascii="Times New Roman" w:hAnsi="Times New Roman" w:eastAsia="宋体" w:cs="Times New Roman"/>
          <w:sz w:val="24"/>
          <w:szCs w:val="28"/>
        </w:rPr>
        <w:fldChar w:fldCharType="begin"/>
      </w:r>
      <w:r>
        <w:rPr>
          <w:rFonts w:hint="default" w:ascii="Times New Roman" w:hAnsi="Times New Roman" w:eastAsia="宋体" w:cs="Times New Roman"/>
          <w:sz w:val="24"/>
          <w:szCs w:val="28"/>
        </w:rPr>
        <w:instrText xml:space="preserve"> PAGEREF _Toc13047 \h </w:instrText>
      </w:r>
      <w:r>
        <w:rPr>
          <w:rFonts w:hint="default" w:ascii="Times New Roman" w:hAnsi="Times New Roman" w:eastAsia="宋体" w:cs="Times New Roman"/>
          <w:sz w:val="24"/>
          <w:szCs w:val="28"/>
        </w:rPr>
        <w:fldChar w:fldCharType="separate"/>
      </w:r>
      <w:r>
        <w:rPr>
          <w:rFonts w:hint="default" w:ascii="Times New Roman" w:hAnsi="Times New Roman" w:eastAsia="宋体" w:cs="Times New Roman"/>
          <w:sz w:val="24"/>
          <w:szCs w:val="28"/>
        </w:rPr>
        <w:t>4</w:t>
      </w:r>
      <w:r>
        <w:rPr>
          <w:rFonts w:hint="default" w:ascii="Times New Roman" w:hAnsi="Times New Roman" w:eastAsia="宋体" w:cs="Times New Roman"/>
          <w:sz w:val="24"/>
          <w:szCs w:val="28"/>
        </w:rPr>
        <w:fldChar w:fldCharType="end"/>
      </w:r>
      <w:r>
        <w:rPr>
          <w:rFonts w:hint="default" w:ascii="Times New Roman" w:hAnsi="Times New Roman" w:eastAsia="宋体" w:cs="Times New Roman"/>
          <w:color w:val="auto"/>
          <w:sz w:val="24"/>
          <w:szCs w:val="32"/>
        </w:rPr>
        <w:fldChar w:fldCharType="end"/>
      </w:r>
    </w:p>
    <w:p w14:paraId="23C5BEB3">
      <w:pPr>
        <w:pStyle w:val="11"/>
        <w:keepNext w:val="0"/>
        <w:keepLines w:val="0"/>
        <w:pageBreakBefore w:val="0"/>
        <w:widowControl w:val="0"/>
        <w:tabs>
          <w:tab w:val="right" w:leader="dot" w:pos="8306"/>
        </w:tabs>
        <w:wordWrap/>
        <w:topLinePunct w:val="0"/>
        <w:bidi w:val="0"/>
        <w:snapToGrid/>
        <w:spacing w:line="360" w:lineRule="auto"/>
        <w:textAlignment w:val="auto"/>
        <w:rPr>
          <w:rFonts w:hint="default" w:ascii="Times New Roman" w:hAnsi="Times New Roman" w:eastAsia="宋体" w:cs="Times New Roman"/>
          <w:sz w:val="24"/>
          <w:szCs w:val="28"/>
        </w:rPr>
      </w:pPr>
      <w:r>
        <w:rPr>
          <w:rFonts w:hint="default" w:ascii="Times New Roman" w:hAnsi="Times New Roman" w:eastAsia="宋体" w:cs="Times New Roman"/>
          <w:color w:val="auto"/>
          <w:sz w:val="24"/>
          <w:szCs w:val="32"/>
        </w:rPr>
        <w:fldChar w:fldCharType="begin"/>
      </w:r>
      <w:r>
        <w:rPr>
          <w:rFonts w:hint="default" w:ascii="Times New Roman" w:hAnsi="Times New Roman" w:eastAsia="宋体" w:cs="Times New Roman"/>
          <w:sz w:val="24"/>
          <w:szCs w:val="32"/>
        </w:rPr>
        <w:instrText xml:space="preserve"> HYPERLINK \l _Toc22340 </w:instrText>
      </w:r>
      <w:r>
        <w:rPr>
          <w:rFonts w:hint="default" w:ascii="Times New Roman" w:hAnsi="Times New Roman" w:eastAsia="宋体" w:cs="Times New Roman"/>
          <w:sz w:val="24"/>
          <w:szCs w:val="32"/>
        </w:rPr>
        <w:fldChar w:fldCharType="separate"/>
      </w:r>
      <w:r>
        <w:rPr>
          <w:rFonts w:hint="default" w:ascii="Times New Roman" w:hAnsi="Times New Roman" w:eastAsia="宋体" w:cs="Times New Roman"/>
          <w:sz w:val="24"/>
          <w:szCs w:val="36"/>
        </w:rPr>
        <w:t>3.1 公示内容及时限</w:t>
      </w:r>
      <w:r>
        <w:rPr>
          <w:rFonts w:hint="default" w:ascii="Times New Roman" w:hAnsi="Times New Roman" w:eastAsia="宋体" w:cs="Times New Roman"/>
          <w:sz w:val="24"/>
          <w:szCs w:val="28"/>
        </w:rPr>
        <w:tab/>
      </w:r>
      <w:r>
        <w:rPr>
          <w:rFonts w:hint="default" w:ascii="Times New Roman" w:hAnsi="Times New Roman" w:eastAsia="宋体" w:cs="Times New Roman"/>
          <w:sz w:val="24"/>
          <w:szCs w:val="28"/>
        </w:rPr>
        <w:fldChar w:fldCharType="begin"/>
      </w:r>
      <w:r>
        <w:rPr>
          <w:rFonts w:hint="default" w:ascii="Times New Roman" w:hAnsi="Times New Roman" w:eastAsia="宋体" w:cs="Times New Roman"/>
          <w:sz w:val="24"/>
          <w:szCs w:val="28"/>
        </w:rPr>
        <w:instrText xml:space="preserve"> PAGEREF _Toc22340 \h </w:instrText>
      </w:r>
      <w:r>
        <w:rPr>
          <w:rFonts w:hint="default" w:ascii="Times New Roman" w:hAnsi="Times New Roman" w:eastAsia="宋体" w:cs="Times New Roman"/>
          <w:sz w:val="24"/>
          <w:szCs w:val="28"/>
        </w:rPr>
        <w:fldChar w:fldCharType="separate"/>
      </w:r>
      <w:r>
        <w:rPr>
          <w:rFonts w:hint="default" w:ascii="Times New Roman" w:hAnsi="Times New Roman" w:eastAsia="宋体" w:cs="Times New Roman"/>
          <w:sz w:val="24"/>
          <w:szCs w:val="28"/>
        </w:rPr>
        <w:t>4</w:t>
      </w:r>
      <w:r>
        <w:rPr>
          <w:rFonts w:hint="default" w:ascii="Times New Roman" w:hAnsi="Times New Roman" w:eastAsia="宋体" w:cs="Times New Roman"/>
          <w:sz w:val="24"/>
          <w:szCs w:val="28"/>
        </w:rPr>
        <w:fldChar w:fldCharType="end"/>
      </w:r>
      <w:r>
        <w:rPr>
          <w:rFonts w:hint="default" w:ascii="Times New Roman" w:hAnsi="Times New Roman" w:eastAsia="宋体" w:cs="Times New Roman"/>
          <w:color w:val="auto"/>
          <w:sz w:val="24"/>
          <w:szCs w:val="32"/>
        </w:rPr>
        <w:fldChar w:fldCharType="end"/>
      </w:r>
    </w:p>
    <w:p w14:paraId="2371E3A1">
      <w:pPr>
        <w:pStyle w:val="11"/>
        <w:keepNext w:val="0"/>
        <w:keepLines w:val="0"/>
        <w:pageBreakBefore w:val="0"/>
        <w:widowControl w:val="0"/>
        <w:tabs>
          <w:tab w:val="right" w:leader="dot" w:pos="8306"/>
        </w:tabs>
        <w:wordWrap/>
        <w:topLinePunct w:val="0"/>
        <w:bidi w:val="0"/>
        <w:snapToGrid/>
        <w:spacing w:line="360" w:lineRule="auto"/>
        <w:textAlignment w:val="auto"/>
        <w:rPr>
          <w:rFonts w:hint="default" w:ascii="Times New Roman" w:hAnsi="Times New Roman" w:eastAsia="宋体" w:cs="Times New Roman"/>
          <w:sz w:val="24"/>
          <w:szCs w:val="28"/>
        </w:rPr>
      </w:pPr>
      <w:r>
        <w:rPr>
          <w:rFonts w:hint="default" w:ascii="Times New Roman" w:hAnsi="Times New Roman" w:eastAsia="宋体" w:cs="Times New Roman"/>
          <w:color w:val="auto"/>
          <w:sz w:val="24"/>
          <w:szCs w:val="32"/>
        </w:rPr>
        <w:fldChar w:fldCharType="begin"/>
      </w:r>
      <w:r>
        <w:rPr>
          <w:rFonts w:hint="default" w:ascii="Times New Roman" w:hAnsi="Times New Roman" w:eastAsia="宋体" w:cs="Times New Roman"/>
          <w:sz w:val="24"/>
          <w:szCs w:val="32"/>
        </w:rPr>
        <w:instrText xml:space="preserve"> HYPERLINK \l _Toc26723 </w:instrText>
      </w:r>
      <w:r>
        <w:rPr>
          <w:rFonts w:hint="default" w:ascii="Times New Roman" w:hAnsi="Times New Roman" w:eastAsia="宋体" w:cs="Times New Roman"/>
          <w:sz w:val="24"/>
          <w:szCs w:val="32"/>
        </w:rPr>
        <w:fldChar w:fldCharType="separate"/>
      </w:r>
      <w:r>
        <w:rPr>
          <w:rFonts w:hint="default" w:ascii="Times New Roman" w:hAnsi="Times New Roman" w:eastAsia="宋体" w:cs="Times New Roman"/>
          <w:sz w:val="24"/>
          <w:szCs w:val="36"/>
        </w:rPr>
        <w:t>3.2公开方式</w:t>
      </w:r>
      <w:r>
        <w:rPr>
          <w:rFonts w:hint="default" w:ascii="Times New Roman" w:hAnsi="Times New Roman" w:eastAsia="宋体" w:cs="Times New Roman"/>
          <w:sz w:val="24"/>
          <w:szCs w:val="28"/>
        </w:rPr>
        <w:tab/>
      </w:r>
      <w:r>
        <w:rPr>
          <w:rFonts w:hint="default" w:ascii="Times New Roman" w:hAnsi="Times New Roman" w:eastAsia="宋体" w:cs="Times New Roman"/>
          <w:sz w:val="24"/>
          <w:szCs w:val="28"/>
        </w:rPr>
        <w:fldChar w:fldCharType="begin"/>
      </w:r>
      <w:r>
        <w:rPr>
          <w:rFonts w:hint="default" w:ascii="Times New Roman" w:hAnsi="Times New Roman" w:eastAsia="宋体" w:cs="Times New Roman"/>
          <w:sz w:val="24"/>
          <w:szCs w:val="28"/>
        </w:rPr>
        <w:instrText xml:space="preserve"> PAGEREF _Toc26723 \h </w:instrText>
      </w:r>
      <w:r>
        <w:rPr>
          <w:rFonts w:hint="default" w:ascii="Times New Roman" w:hAnsi="Times New Roman" w:eastAsia="宋体" w:cs="Times New Roman"/>
          <w:sz w:val="24"/>
          <w:szCs w:val="28"/>
        </w:rPr>
        <w:fldChar w:fldCharType="separate"/>
      </w:r>
      <w:r>
        <w:rPr>
          <w:rFonts w:hint="default" w:ascii="Times New Roman" w:hAnsi="Times New Roman" w:eastAsia="宋体" w:cs="Times New Roman"/>
          <w:sz w:val="24"/>
          <w:szCs w:val="28"/>
        </w:rPr>
        <w:t>5</w:t>
      </w:r>
      <w:r>
        <w:rPr>
          <w:rFonts w:hint="default" w:ascii="Times New Roman" w:hAnsi="Times New Roman" w:eastAsia="宋体" w:cs="Times New Roman"/>
          <w:sz w:val="24"/>
          <w:szCs w:val="28"/>
        </w:rPr>
        <w:fldChar w:fldCharType="end"/>
      </w:r>
      <w:r>
        <w:rPr>
          <w:rFonts w:hint="default" w:ascii="Times New Roman" w:hAnsi="Times New Roman" w:eastAsia="宋体" w:cs="Times New Roman"/>
          <w:color w:val="auto"/>
          <w:sz w:val="24"/>
          <w:szCs w:val="32"/>
        </w:rPr>
        <w:fldChar w:fldCharType="end"/>
      </w:r>
    </w:p>
    <w:p w14:paraId="6B3C26E5">
      <w:pPr>
        <w:pStyle w:val="5"/>
        <w:keepNext w:val="0"/>
        <w:keepLines w:val="0"/>
        <w:pageBreakBefore w:val="0"/>
        <w:widowControl w:val="0"/>
        <w:tabs>
          <w:tab w:val="right" w:leader="dot" w:pos="8306"/>
        </w:tabs>
        <w:wordWrap/>
        <w:topLinePunct w:val="0"/>
        <w:bidi w:val="0"/>
        <w:snapToGrid/>
        <w:spacing w:line="360" w:lineRule="auto"/>
        <w:textAlignment w:val="auto"/>
        <w:rPr>
          <w:rFonts w:hint="default" w:ascii="Times New Roman" w:hAnsi="Times New Roman" w:eastAsia="宋体" w:cs="Times New Roman"/>
          <w:sz w:val="24"/>
          <w:szCs w:val="28"/>
        </w:rPr>
      </w:pPr>
      <w:r>
        <w:rPr>
          <w:rFonts w:hint="default" w:ascii="Times New Roman" w:hAnsi="Times New Roman" w:eastAsia="宋体" w:cs="Times New Roman"/>
          <w:color w:val="auto"/>
          <w:sz w:val="24"/>
          <w:szCs w:val="32"/>
        </w:rPr>
        <w:fldChar w:fldCharType="begin"/>
      </w:r>
      <w:r>
        <w:rPr>
          <w:rFonts w:hint="default" w:ascii="Times New Roman" w:hAnsi="Times New Roman" w:eastAsia="宋体" w:cs="Times New Roman"/>
          <w:sz w:val="24"/>
          <w:szCs w:val="32"/>
        </w:rPr>
        <w:instrText xml:space="preserve"> HYPERLINK \l _Toc9890 </w:instrText>
      </w:r>
      <w:r>
        <w:rPr>
          <w:rFonts w:hint="default" w:ascii="Times New Roman" w:hAnsi="Times New Roman" w:eastAsia="宋体" w:cs="Times New Roman"/>
          <w:sz w:val="24"/>
          <w:szCs w:val="32"/>
        </w:rPr>
        <w:fldChar w:fldCharType="separate"/>
      </w:r>
      <w:r>
        <w:rPr>
          <w:rFonts w:hint="default" w:ascii="Times New Roman" w:hAnsi="Times New Roman" w:eastAsia="宋体" w:cs="Times New Roman"/>
          <w:sz w:val="24"/>
          <w:szCs w:val="32"/>
        </w:rPr>
        <w:t>3.2.1网络</w:t>
      </w:r>
      <w:r>
        <w:rPr>
          <w:rFonts w:hint="default" w:ascii="Times New Roman" w:hAnsi="Times New Roman" w:eastAsia="宋体" w:cs="Times New Roman"/>
          <w:sz w:val="24"/>
          <w:szCs w:val="28"/>
        </w:rPr>
        <w:tab/>
      </w:r>
      <w:r>
        <w:rPr>
          <w:rFonts w:hint="default" w:ascii="Times New Roman" w:hAnsi="Times New Roman" w:eastAsia="宋体" w:cs="Times New Roman"/>
          <w:sz w:val="24"/>
          <w:szCs w:val="28"/>
        </w:rPr>
        <w:fldChar w:fldCharType="begin"/>
      </w:r>
      <w:r>
        <w:rPr>
          <w:rFonts w:hint="default" w:ascii="Times New Roman" w:hAnsi="Times New Roman" w:eastAsia="宋体" w:cs="Times New Roman"/>
          <w:sz w:val="24"/>
          <w:szCs w:val="28"/>
        </w:rPr>
        <w:instrText xml:space="preserve"> PAGEREF _Toc9890 \h </w:instrText>
      </w:r>
      <w:r>
        <w:rPr>
          <w:rFonts w:hint="default" w:ascii="Times New Roman" w:hAnsi="Times New Roman" w:eastAsia="宋体" w:cs="Times New Roman"/>
          <w:sz w:val="24"/>
          <w:szCs w:val="28"/>
        </w:rPr>
        <w:fldChar w:fldCharType="separate"/>
      </w:r>
      <w:r>
        <w:rPr>
          <w:rFonts w:hint="default" w:ascii="Times New Roman" w:hAnsi="Times New Roman" w:eastAsia="宋体" w:cs="Times New Roman"/>
          <w:sz w:val="24"/>
          <w:szCs w:val="28"/>
        </w:rPr>
        <w:t>5</w:t>
      </w:r>
      <w:r>
        <w:rPr>
          <w:rFonts w:hint="default" w:ascii="Times New Roman" w:hAnsi="Times New Roman" w:eastAsia="宋体" w:cs="Times New Roman"/>
          <w:sz w:val="24"/>
          <w:szCs w:val="28"/>
        </w:rPr>
        <w:fldChar w:fldCharType="end"/>
      </w:r>
      <w:r>
        <w:rPr>
          <w:rFonts w:hint="default" w:ascii="Times New Roman" w:hAnsi="Times New Roman" w:eastAsia="宋体" w:cs="Times New Roman"/>
          <w:color w:val="auto"/>
          <w:sz w:val="24"/>
          <w:szCs w:val="32"/>
        </w:rPr>
        <w:fldChar w:fldCharType="end"/>
      </w:r>
    </w:p>
    <w:p w14:paraId="2FB99E88">
      <w:pPr>
        <w:pStyle w:val="5"/>
        <w:keepNext w:val="0"/>
        <w:keepLines w:val="0"/>
        <w:pageBreakBefore w:val="0"/>
        <w:widowControl w:val="0"/>
        <w:tabs>
          <w:tab w:val="right" w:leader="dot" w:pos="8306"/>
        </w:tabs>
        <w:wordWrap/>
        <w:topLinePunct w:val="0"/>
        <w:bidi w:val="0"/>
        <w:snapToGrid/>
        <w:spacing w:line="360" w:lineRule="auto"/>
        <w:textAlignment w:val="auto"/>
        <w:rPr>
          <w:rFonts w:hint="default" w:ascii="Times New Roman" w:hAnsi="Times New Roman" w:eastAsia="宋体" w:cs="Times New Roman"/>
          <w:sz w:val="24"/>
          <w:szCs w:val="28"/>
        </w:rPr>
      </w:pPr>
      <w:r>
        <w:rPr>
          <w:rFonts w:hint="default" w:ascii="Times New Roman" w:hAnsi="Times New Roman" w:eastAsia="宋体" w:cs="Times New Roman"/>
          <w:color w:val="auto"/>
          <w:sz w:val="24"/>
          <w:szCs w:val="32"/>
        </w:rPr>
        <w:fldChar w:fldCharType="begin"/>
      </w:r>
      <w:r>
        <w:rPr>
          <w:rFonts w:hint="default" w:ascii="Times New Roman" w:hAnsi="Times New Roman" w:eastAsia="宋体" w:cs="Times New Roman"/>
          <w:sz w:val="24"/>
          <w:szCs w:val="32"/>
        </w:rPr>
        <w:instrText xml:space="preserve"> HYPERLINK \l _Toc5124 </w:instrText>
      </w:r>
      <w:r>
        <w:rPr>
          <w:rFonts w:hint="default" w:ascii="Times New Roman" w:hAnsi="Times New Roman" w:eastAsia="宋体" w:cs="Times New Roman"/>
          <w:sz w:val="24"/>
          <w:szCs w:val="32"/>
        </w:rPr>
        <w:fldChar w:fldCharType="separate"/>
      </w:r>
      <w:r>
        <w:rPr>
          <w:rFonts w:hint="default" w:ascii="Times New Roman" w:hAnsi="Times New Roman" w:eastAsia="宋体" w:cs="Times New Roman"/>
          <w:sz w:val="24"/>
          <w:szCs w:val="32"/>
        </w:rPr>
        <w:t>3.2.1其他</w:t>
      </w:r>
      <w:r>
        <w:rPr>
          <w:rFonts w:hint="default" w:ascii="Times New Roman" w:hAnsi="Times New Roman" w:eastAsia="宋体" w:cs="Times New Roman"/>
          <w:sz w:val="24"/>
          <w:szCs w:val="28"/>
        </w:rPr>
        <w:tab/>
      </w:r>
      <w:r>
        <w:rPr>
          <w:rFonts w:hint="default" w:ascii="Times New Roman" w:hAnsi="Times New Roman" w:eastAsia="宋体" w:cs="Times New Roman"/>
          <w:sz w:val="24"/>
          <w:szCs w:val="28"/>
        </w:rPr>
        <w:fldChar w:fldCharType="begin"/>
      </w:r>
      <w:r>
        <w:rPr>
          <w:rFonts w:hint="default" w:ascii="Times New Roman" w:hAnsi="Times New Roman" w:eastAsia="宋体" w:cs="Times New Roman"/>
          <w:sz w:val="24"/>
          <w:szCs w:val="28"/>
        </w:rPr>
        <w:instrText xml:space="preserve"> PAGEREF _Toc5124 \h </w:instrText>
      </w:r>
      <w:r>
        <w:rPr>
          <w:rFonts w:hint="default" w:ascii="Times New Roman" w:hAnsi="Times New Roman" w:eastAsia="宋体" w:cs="Times New Roman"/>
          <w:sz w:val="24"/>
          <w:szCs w:val="28"/>
        </w:rPr>
        <w:fldChar w:fldCharType="separate"/>
      </w:r>
      <w:r>
        <w:rPr>
          <w:rFonts w:hint="default" w:ascii="Times New Roman" w:hAnsi="Times New Roman" w:eastAsia="宋体" w:cs="Times New Roman"/>
          <w:sz w:val="24"/>
          <w:szCs w:val="28"/>
        </w:rPr>
        <w:t>5</w:t>
      </w:r>
      <w:r>
        <w:rPr>
          <w:rFonts w:hint="default" w:ascii="Times New Roman" w:hAnsi="Times New Roman" w:eastAsia="宋体" w:cs="Times New Roman"/>
          <w:sz w:val="24"/>
          <w:szCs w:val="28"/>
        </w:rPr>
        <w:fldChar w:fldCharType="end"/>
      </w:r>
      <w:r>
        <w:rPr>
          <w:rFonts w:hint="default" w:ascii="Times New Roman" w:hAnsi="Times New Roman" w:eastAsia="宋体" w:cs="Times New Roman"/>
          <w:color w:val="auto"/>
          <w:sz w:val="24"/>
          <w:szCs w:val="32"/>
        </w:rPr>
        <w:fldChar w:fldCharType="end"/>
      </w:r>
    </w:p>
    <w:p w14:paraId="19462254">
      <w:pPr>
        <w:pStyle w:val="11"/>
        <w:keepNext w:val="0"/>
        <w:keepLines w:val="0"/>
        <w:pageBreakBefore w:val="0"/>
        <w:widowControl w:val="0"/>
        <w:tabs>
          <w:tab w:val="right" w:leader="dot" w:pos="8306"/>
        </w:tabs>
        <w:wordWrap/>
        <w:topLinePunct w:val="0"/>
        <w:bidi w:val="0"/>
        <w:snapToGrid/>
        <w:spacing w:line="360" w:lineRule="auto"/>
        <w:textAlignment w:val="auto"/>
        <w:rPr>
          <w:rFonts w:hint="default" w:ascii="Times New Roman" w:hAnsi="Times New Roman" w:eastAsia="宋体" w:cs="Times New Roman"/>
          <w:sz w:val="24"/>
          <w:szCs w:val="28"/>
        </w:rPr>
      </w:pPr>
      <w:r>
        <w:rPr>
          <w:rFonts w:hint="default" w:ascii="Times New Roman" w:hAnsi="Times New Roman" w:eastAsia="宋体" w:cs="Times New Roman"/>
          <w:color w:val="auto"/>
          <w:sz w:val="24"/>
          <w:szCs w:val="32"/>
        </w:rPr>
        <w:fldChar w:fldCharType="begin"/>
      </w:r>
      <w:r>
        <w:rPr>
          <w:rFonts w:hint="default" w:ascii="Times New Roman" w:hAnsi="Times New Roman" w:eastAsia="宋体" w:cs="Times New Roman"/>
          <w:sz w:val="24"/>
          <w:szCs w:val="32"/>
        </w:rPr>
        <w:instrText xml:space="preserve"> HYPERLINK \l _Toc7341 </w:instrText>
      </w:r>
      <w:r>
        <w:rPr>
          <w:rFonts w:hint="default" w:ascii="Times New Roman" w:hAnsi="Times New Roman" w:eastAsia="宋体" w:cs="Times New Roman"/>
          <w:sz w:val="24"/>
          <w:szCs w:val="32"/>
        </w:rPr>
        <w:fldChar w:fldCharType="separate"/>
      </w:r>
      <w:r>
        <w:rPr>
          <w:rFonts w:hint="default" w:ascii="Times New Roman" w:hAnsi="Times New Roman" w:eastAsia="宋体" w:cs="Times New Roman"/>
          <w:sz w:val="24"/>
          <w:szCs w:val="36"/>
        </w:rPr>
        <w:t>3.3查阅情况</w:t>
      </w:r>
      <w:r>
        <w:rPr>
          <w:rFonts w:hint="default" w:ascii="Times New Roman" w:hAnsi="Times New Roman" w:eastAsia="宋体" w:cs="Times New Roman"/>
          <w:sz w:val="24"/>
          <w:szCs w:val="28"/>
        </w:rPr>
        <w:tab/>
      </w:r>
      <w:r>
        <w:rPr>
          <w:rFonts w:hint="default" w:ascii="Times New Roman" w:hAnsi="Times New Roman" w:eastAsia="宋体" w:cs="Times New Roman"/>
          <w:sz w:val="24"/>
          <w:szCs w:val="28"/>
        </w:rPr>
        <w:fldChar w:fldCharType="begin"/>
      </w:r>
      <w:r>
        <w:rPr>
          <w:rFonts w:hint="default" w:ascii="Times New Roman" w:hAnsi="Times New Roman" w:eastAsia="宋体" w:cs="Times New Roman"/>
          <w:sz w:val="24"/>
          <w:szCs w:val="28"/>
        </w:rPr>
        <w:instrText xml:space="preserve"> PAGEREF _Toc7341 \h </w:instrText>
      </w:r>
      <w:r>
        <w:rPr>
          <w:rFonts w:hint="default" w:ascii="Times New Roman" w:hAnsi="Times New Roman" w:eastAsia="宋体" w:cs="Times New Roman"/>
          <w:sz w:val="24"/>
          <w:szCs w:val="28"/>
        </w:rPr>
        <w:fldChar w:fldCharType="separate"/>
      </w:r>
      <w:r>
        <w:rPr>
          <w:rFonts w:hint="default" w:ascii="Times New Roman" w:hAnsi="Times New Roman" w:eastAsia="宋体" w:cs="Times New Roman"/>
          <w:sz w:val="24"/>
          <w:szCs w:val="28"/>
        </w:rPr>
        <w:t>8</w:t>
      </w:r>
      <w:r>
        <w:rPr>
          <w:rFonts w:hint="default" w:ascii="Times New Roman" w:hAnsi="Times New Roman" w:eastAsia="宋体" w:cs="Times New Roman"/>
          <w:sz w:val="24"/>
          <w:szCs w:val="28"/>
        </w:rPr>
        <w:fldChar w:fldCharType="end"/>
      </w:r>
      <w:r>
        <w:rPr>
          <w:rFonts w:hint="default" w:ascii="Times New Roman" w:hAnsi="Times New Roman" w:eastAsia="宋体" w:cs="Times New Roman"/>
          <w:color w:val="auto"/>
          <w:sz w:val="24"/>
          <w:szCs w:val="32"/>
        </w:rPr>
        <w:fldChar w:fldCharType="end"/>
      </w:r>
    </w:p>
    <w:p w14:paraId="3DE30606">
      <w:pPr>
        <w:pStyle w:val="11"/>
        <w:keepNext w:val="0"/>
        <w:keepLines w:val="0"/>
        <w:pageBreakBefore w:val="0"/>
        <w:widowControl w:val="0"/>
        <w:tabs>
          <w:tab w:val="right" w:leader="dot" w:pos="8306"/>
        </w:tabs>
        <w:wordWrap/>
        <w:topLinePunct w:val="0"/>
        <w:bidi w:val="0"/>
        <w:snapToGrid/>
        <w:spacing w:line="360" w:lineRule="auto"/>
        <w:textAlignment w:val="auto"/>
        <w:rPr>
          <w:rFonts w:hint="default" w:ascii="Times New Roman" w:hAnsi="Times New Roman" w:eastAsia="宋体" w:cs="Times New Roman"/>
          <w:sz w:val="24"/>
          <w:szCs w:val="28"/>
        </w:rPr>
      </w:pPr>
      <w:r>
        <w:rPr>
          <w:rFonts w:hint="default" w:ascii="Times New Roman" w:hAnsi="Times New Roman" w:eastAsia="宋体" w:cs="Times New Roman"/>
          <w:color w:val="auto"/>
          <w:sz w:val="24"/>
          <w:szCs w:val="32"/>
        </w:rPr>
        <w:fldChar w:fldCharType="begin"/>
      </w:r>
      <w:r>
        <w:rPr>
          <w:rFonts w:hint="default" w:ascii="Times New Roman" w:hAnsi="Times New Roman" w:eastAsia="宋体" w:cs="Times New Roman"/>
          <w:sz w:val="24"/>
          <w:szCs w:val="32"/>
        </w:rPr>
        <w:instrText xml:space="preserve"> HYPERLINK \l _Toc29879 </w:instrText>
      </w:r>
      <w:r>
        <w:rPr>
          <w:rFonts w:hint="default" w:ascii="Times New Roman" w:hAnsi="Times New Roman" w:eastAsia="宋体" w:cs="Times New Roman"/>
          <w:sz w:val="24"/>
          <w:szCs w:val="32"/>
        </w:rPr>
        <w:fldChar w:fldCharType="separate"/>
      </w:r>
      <w:r>
        <w:rPr>
          <w:rFonts w:hint="default" w:ascii="Times New Roman" w:hAnsi="Times New Roman" w:eastAsia="宋体" w:cs="Times New Roman"/>
          <w:sz w:val="24"/>
          <w:szCs w:val="36"/>
        </w:rPr>
        <w:t>3.4公众提出意见情况</w:t>
      </w:r>
      <w:r>
        <w:rPr>
          <w:rFonts w:hint="default" w:ascii="Times New Roman" w:hAnsi="Times New Roman" w:eastAsia="宋体" w:cs="Times New Roman"/>
          <w:sz w:val="24"/>
          <w:szCs w:val="28"/>
        </w:rPr>
        <w:tab/>
      </w:r>
      <w:r>
        <w:rPr>
          <w:rFonts w:hint="default" w:ascii="Times New Roman" w:hAnsi="Times New Roman" w:eastAsia="宋体" w:cs="Times New Roman"/>
          <w:sz w:val="24"/>
          <w:szCs w:val="28"/>
        </w:rPr>
        <w:fldChar w:fldCharType="begin"/>
      </w:r>
      <w:r>
        <w:rPr>
          <w:rFonts w:hint="default" w:ascii="Times New Roman" w:hAnsi="Times New Roman" w:eastAsia="宋体" w:cs="Times New Roman"/>
          <w:sz w:val="24"/>
          <w:szCs w:val="28"/>
        </w:rPr>
        <w:instrText xml:space="preserve"> PAGEREF _Toc29879 \h </w:instrText>
      </w:r>
      <w:r>
        <w:rPr>
          <w:rFonts w:hint="default" w:ascii="Times New Roman" w:hAnsi="Times New Roman" w:eastAsia="宋体" w:cs="Times New Roman"/>
          <w:sz w:val="24"/>
          <w:szCs w:val="28"/>
        </w:rPr>
        <w:fldChar w:fldCharType="separate"/>
      </w:r>
      <w:r>
        <w:rPr>
          <w:rFonts w:hint="default" w:ascii="Times New Roman" w:hAnsi="Times New Roman" w:eastAsia="宋体" w:cs="Times New Roman"/>
          <w:sz w:val="24"/>
          <w:szCs w:val="28"/>
        </w:rPr>
        <w:t>8</w:t>
      </w:r>
      <w:r>
        <w:rPr>
          <w:rFonts w:hint="default" w:ascii="Times New Roman" w:hAnsi="Times New Roman" w:eastAsia="宋体" w:cs="Times New Roman"/>
          <w:sz w:val="24"/>
          <w:szCs w:val="28"/>
        </w:rPr>
        <w:fldChar w:fldCharType="end"/>
      </w:r>
      <w:r>
        <w:rPr>
          <w:rFonts w:hint="default" w:ascii="Times New Roman" w:hAnsi="Times New Roman" w:eastAsia="宋体" w:cs="Times New Roman"/>
          <w:color w:val="auto"/>
          <w:sz w:val="24"/>
          <w:szCs w:val="32"/>
        </w:rPr>
        <w:fldChar w:fldCharType="end"/>
      </w:r>
    </w:p>
    <w:p w14:paraId="35EDDB03">
      <w:pPr>
        <w:pStyle w:val="10"/>
        <w:keepNext w:val="0"/>
        <w:keepLines w:val="0"/>
        <w:pageBreakBefore w:val="0"/>
        <w:widowControl w:val="0"/>
        <w:tabs>
          <w:tab w:val="right" w:leader="dot" w:pos="8306"/>
        </w:tabs>
        <w:wordWrap/>
        <w:topLinePunct w:val="0"/>
        <w:bidi w:val="0"/>
        <w:snapToGrid/>
        <w:spacing w:line="360" w:lineRule="auto"/>
        <w:textAlignment w:val="auto"/>
        <w:rPr>
          <w:rFonts w:hint="default" w:ascii="Times New Roman" w:hAnsi="Times New Roman" w:eastAsia="宋体" w:cs="Times New Roman"/>
          <w:sz w:val="24"/>
          <w:szCs w:val="28"/>
        </w:rPr>
      </w:pPr>
      <w:r>
        <w:rPr>
          <w:rFonts w:hint="default" w:ascii="Times New Roman" w:hAnsi="Times New Roman" w:eastAsia="宋体" w:cs="Times New Roman"/>
          <w:color w:val="auto"/>
          <w:sz w:val="24"/>
          <w:szCs w:val="32"/>
        </w:rPr>
        <w:fldChar w:fldCharType="begin"/>
      </w:r>
      <w:r>
        <w:rPr>
          <w:rFonts w:hint="default" w:ascii="Times New Roman" w:hAnsi="Times New Roman" w:eastAsia="宋体" w:cs="Times New Roman"/>
          <w:sz w:val="24"/>
          <w:szCs w:val="32"/>
        </w:rPr>
        <w:instrText xml:space="preserve"> HYPERLINK \l _Toc10554 </w:instrText>
      </w:r>
      <w:r>
        <w:rPr>
          <w:rFonts w:hint="default" w:ascii="Times New Roman" w:hAnsi="Times New Roman" w:eastAsia="宋体" w:cs="Times New Roman"/>
          <w:sz w:val="24"/>
          <w:szCs w:val="32"/>
        </w:rPr>
        <w:fldChar w:fldCharType="separate"/>
      </w:r>
      <w:r>
        <w:rPr>
          <w:rFonts w:hint="default" w:ascii="Times New Roman" w:hAnsi="Times New Roman" w:eastAsia="宋体" w:cs="Times New Roman"/>
          <w:sz w:val="24"/>
          <w:szCs w:val="28"/>
          <w:lang w:val="en-US" w:eastAsia="zh-CN"/>
        </w:rPr>
        <w:t>4</w:t>
      </w:r>
      <w:r>
        <w:rPr>
          <w:rFonts w:hint="default" w:ascii="Times New Roman" w:hAnsi="Times New Roman" w:eastAsia="宋体" w:cs="Times New Roman"/>
          <w:sz w:val="24"/>
          <w:szCs w:val="28"/>
        </w:rPr>
        <w:t>公众意见处理情况</w:t>
      </w:r>
      <w:r>
        <w:rPr>
          <w:rFonts w:hint="default" w:ascii="Times New Roman" w:hAnsi="Times New Roman" w:eastAsia="宋体" w:cs="Times New Roman"/>
          <w:sz w:val="24"/>
          <w:szCs w:val="28"/>
        </w:rPr>
        <w:tab/>
      </w:r>
      <w:r>
        <w:rPr>
          <w:rFonts w:hint="default" w:ascii="Times New Roman" w:hAnsi="Times New Roman" w:eastAsia="宋体" w:cs="Times New Roman"/>
          <w:sz w:val="24"/>
          <w:szCs w:val="28"/>
        </w:rPr>
        <w:fldChar w:fldCharType="begin"/>
      </w:r>
      <w:r>
        <w:rPr>
          <w:rFonts w:hint="default" w:ascii="Times New Roman" w:hAnsi="Times New Roman" w:eastAsia="宋体" w:cs="Times New Roman"/>
          <w:sz w:val="24"/>
          <w:szCs w:val="28"/>
        </w:rPr>
        <w:instrText xml:space="preserve"> PAGEREF _Toc10554 \h </w:instrText>
      </w:r>
      <w:r>
        <w:rPr>
          <w:rFonts w:hint="default" w:ascii="Times New Roman" w:hAnsi="Times New Roman" w:eastAsia="宋体" w:cs="Times New Roman"/>
          <w:sz w:val="24"/>
          <w:szCs w:val="28"/>
        </w:rPr>
        <w:fldChar w:fldCharType="separate"/>
      </w:r>
      <w:r>
        <w:rPr>
          <w:rFonts w:hint="default" w:ascii="Times New Roman" w:hAnsi="Times New Roman" w:eastAsia="宋体" w:cs="Times New Roman"/>
          <w:sz w:val="24"/>
          <w:szCs w:val="28"/>
        </w:rPr>
        <w:t>9</w:t>
      </w:r>
      <w:r>
        <w:rPr>
          <w:rFonts w:hint="default" w:ascii="Times New Roman" w:hAnsi="Times New Roman" w:eastAsia="宋体" w:cs="Times New Roman"/>
          <w:sz w:val="24"/>
          <w:szCs w:val="28"/>
        </w:rPr>
        <w:fldChar w:fldCharType="end"/>
      </w:r>
      <w:r>
        <w:rPr>
          <w:rFonts w:hint="default" w:ascii="Times New Roman" w:hAnsi="Times New Roman" w:eastAsia="宋体" w:cs="Times New Roman"/>
          <w:color w:val="auto"/>
          <w:sz w:val="24"/>
          <w:szCs w:val="32"/>
        </w:rPr>
        <w:fldChar w:fldCharType="end"/>
      </w:r>
    </w:p>
    <w:p w14:paraId="3FF88AB4">
      <w:pPr>
        <w:pStyle w:val="10"/>
        <w:keepNext w:val="0"/>
        <w:keepLines w:val="0"/>
        <w:pageBreakBefore w:val="0"/>
        <w:widowControl w:val="0"/>
        <w:tabs>
          <w:tab w:val="right" w:leader="dot" w:pos="8306"/>
        </w:tabs>
        <w:wordWrap/>
        <w:topLinePunct w:val="0"/>
        <w:bidi w:val="0"/>
        <w:snapToGrid/>
        <w:spacing w:line="360" w:lineRule="auto"/>
        <w:textAlignment w:val="auto"/>
        <w:rPr>
          <w:rFonts w:hint="default" w:ascii="Times New Roman" w:hAnsi="Times New Roman" w:eastAsia="宋体" w:cs="Times New Roman"/>
          <w:sz w:val="24"/>
          <w:szCs w:val="28"/>
        </w:rPr>
      </w:pPr>
      <w:r>
        <w:rPr>
          <w:rFonts w:hint="default" w:ascii="Times New Roman" w:hAnsi="Times New Roman" w:eastAsia="宋体" w:cs="Times New Roman"/>
          <w:color w:val="auto"/>
          <w:sz w:val="24"/>
          <w:szCs w:val="32"/>
        </w:rPr>
        <w:fldChar w:fldCharType="begin"/>
      </w:r>
      <w:r>
        <w:rPr>
          <w:rFonts w:hint="default" w:ascii="Times New Roman" w:hAnsi="Times New Roman" w:eastAsia="宋体" w:cs="Times New Roman"/>
          <w:sz w:val="24"/>
          <w:szCs w:val="32"/>
        </w:rPr>
        <w:instrText xml:space="preserve"> HYPERLINK \l _Toc23996 </w:instrText>
      </w:r>
      <w:r>
        <w:rPr>
          <w:rFonts w:hint="default" w:ascii="Times New Roman" w:hAnsi="Times New Roman" w:eastAsia="宋体" w:cs="Times New Roman"/>
          <w:sz w:val="24"/>
          <w:szCs w:val="32"/>
        </w:rPr>
        <w:fldChar w:fldCharType="separate"/>
      </w:r>
      <w:r>
        <w:rPr>
          <w:rFonts w:hint="default" w:ascii="Times New Roman" w:hAnsi="Times New Roman" w:eastAsia="宋体" w:cs="Times New Roman"/>
          <w:sz w:val="24"/>
          <w:szCs w:val="28"/>
        </w:rPr>
        <w:t>5公众意见处理情况</w:t>
      </w:r>
      <w:r>
        <w:rPr>
          <w:rFonts w:hint="default" w:ascii="Times New Roman" w:hAnsi="Times New Roman" w:eastAsia="宋体" w:cs="Times New Roman"/>
          <w:sz w:val="24"/>
          <w:szCs w:val="28"/>
        </w:rPr>
        <w:tab/>
      </w:r>
      <w:r>
        <w:rPr>
          <w:rFonts w:hint="default" w:ascii="Times New Roman" w:hAnsi="Times New Roman" w:eastAsia="宋体" w:cs="Times New Roman"/>
          <w:sz w:val="24"/>
          <w:szCs w:val="28"/>
        </w:rPr>
        <w:fldChar w:fldCharType="begin"/>
      </w:r>
      <w:r>
        <w:rPr>
          <w:rFonts w:hint="default" w:ascii="Times New Roman" w:hAnsi="Times New Roman" w:eastAsia="宋体" w:cs="Times New Roman"/>
          <w:sz w:val="24"/>
          <w:szCs w:val="28"/>
        </w:rPr>
        <w:instrText xml:space="preserve"> PAGEREF _Toc23996 \h </w:instrText>
      </w:r>
      <w:r>
        <w:rPr>
          <w:rFonts w:hint="default" w:ascii="Times New Roman" w:hAnsi="Times New Roman" w:eastAsia="宋体" w:cs="Times New Roman"/>
          <w:sz w:val="24"/>
          <w:szCs w:val="28"/>
        </w:rPr>
        <w:fldChar w:fldCharType="separate"/>
      </w:r>
      <w:r>
        <w:rPr>
          <w:rFonts w:hint="default" w:ascii="Times New Roman" w:hAnsi="Times New Roman" w:eastAsia="宋体" w:cs="Times New Roman"/>
          <w:sz w:val="24"/>
          <w:szCs w:val="28"/>
        </w:rPr>
        <w:t>9</w:t>
      </w:r>
      <w:r>
        <w:rPr>
          <w:rFonts w:hint="default" w:ascii="Times New Roman" w:hAnsi="Times New Roman" w:eastAsia="宋体" w:cs="Times New Roman"/>
          <w:sz w:val="24"/>
          <w:szCs w:val="28"/>
        </w:rPr>
        <w:fldChar w:fldCharType="end"/>
      </w:r>
      <w:r>
        <w:rPr>
          <w:rFonts w:hint="default" w:ascii="Times New Roman" w:hAnsi="Times New Roman" w:eastAsia="宋体" w:cs="Times New Roman"/>
          <w:color w:val="auto"/>
          <w:sz w:val="24"/>
          <w:szCs w:val="32"/>
        </w:rPr>
        <w:fldChar w:fldCharType="end"/>
      </w:r>
    </w:p>
    <w:p w14:paraId="57C83049">
      <w:pPr>
        <w:pStyle w:val="10"/>
        <w:keepNext w:val="0"/>
        <w:keepLines w:val="0"/>
        <w:pageBreakBefore w:val="0"/>
        <w:widowControl w:val="0"/>
        <w:tabs>
          <w:tab w:val="right" w:leader="dot" w:pos="8306"/>
        </w:tabs>
        <w:wordWrap/>
        <w:topLinePunct w:val="0"/>
        <w:bidi w:val="0"/>
        <w:snapToGrid/>
        <w:spacing w:line="360" w:lineRule="auto"/>
        <w:textAlignment w:val="auto"/>
        <w:rPr>
          <w:rFonts w:hint="default" w:ascii="Times New Roman" w:hAnsi="Times New Roman" w:eastAsia="宋体" w:cs="Times New Roman"/>
          <w:sz w:val="24"/>
          <w:szCs w:val="28"/>
        </w:rPr>
      </w:pPr>
      <w:r>
        <w:rPr>
          <w:rFonts w:hint="default" w:ascii="Times New Roman" w:hAnsi="Times New Roman" w:eastAsia="宋体" w:cs="Times New Roman"/>
          <w:color w:val="auto"/>
          <w:sz w:val="24"/>
          <w:szCs w:val="32"/>
        </w:rPr>
        <w:fldChar w:fldCharType="begin"/>
      </w:r>
      <w:r>
        <w:rPr>
          <w:rFonts w:hint="default" w:ascii="Times New Roman" w:hAnsi="Times New Roman" w:eastAsia="宋体" w:cs="Times New Roman"/>
          <w:sz w:val="24"/>
          <w:szCs w:val="32"/>
        </w:rPr>
        <w:instrText xml:space="preserve"> HYPERLINK \l _Toc29251 </w:instrText>
      </w:r>
      <w:r>
        <w:rPr>
          <w:rFonts w:hint="default" w:ascii="Times New Roman" w:hAnsi="Times New Roman" w:eastAsia="宋体" w:cs="Times New Roman"/>
          <w:sz w:val="24"/>
          <w:szCs w:val="32"/>
        </w:rPr>
        <w:fldChar w:fldCharType="separate"/>
      </w:r>
      <w:r>
        <w:rPr>
          <w:rFonts w:hint="default" w:ascii="Times New Roman" w:hAnsi="Times New Roman" w:eastAsia="宋体" w:cs="Times New Roman"/>
          <w:sz w:val="24"/>
          <w:szCs w:val="28"/>
        </w:rPr>
        <w:t>6诚信承诺</w:t>
      </w:r>
      <w:r>
        <w:rPr>
          <w:rFonts w:hint="default" w:ascii="Times New Roman" w:hAnsi="Times New Roman" w:eastAsia="宋体" w:cs="Times New Roman"/>
          <w:sz w:val="24"/>
          <w:szCs w:val="28"/>
        </w:rPr>
        <w:tab/>
      </w:r>
      <w:r>
        <w:rPr>
          <w:rFonts w:hint="default" w:ascii="Times New Roman" w:hAnsi="Times New Roman" w:eastAsia="宋体" w:cs="Times New Roman"/>
          <w:sz w:val="24"/>
          <w:szCs w:val="28"/>
        </w:rPr>
        <w:fldChar w:fldCharType="begin"/>
      </w:r>
      <w:r>
        <w:rPr>
          <w:rFonts w:hint="default" w:ascii="Times New Roman" w:hAnsi="Times New Roman" w:eastAsia="宋体" w:cs="Times New Roman"/>
          <w:sz w:val="24"/>
          <w:szCs w:val="28"/>
        </w:rPr>
        <w:instrText xml:space="preserve"> PAGEREF _Toc29251 \h </w:instrText>
      </w:r>
      <w:r>
        <w:rPr>
          <w:rFonts w:hint="default" w:ascii="Times New Roman" w:hAnsi="Times New Roman" w:eastAsia="宋体" w:cs="Times New Roman"/>
          <w:sz w:val="24"/>
          <w:szCs w:val="28"/>
        </w:rPr>
        <w:fldChar w:fldCharType="separate"/>
      </w:r>
      <w:r>
        <w:rPr>
          <w:rFonts w:hint="default" w:ascii="Times New Roman" w:hAnsi="Times New Roman" w:eastAsia="宋体" w:cs="Times New Roman"/>
          <w:sz w:val="24"/>
          <w:szCs w:val="28"/>
        </w:rPr>
        <w:t>9</w:t>
      </w:r>
      <w:r>
        <w:rPr>
          <w:rFonts w:hint="default" w:ascii="Times New Roman" w:hAnsi="Times New Roman" w:eastAsia="宋体" w:cs="Times New Roman"/>
          <w:sz w:val="24"/>
          <w:szCs w:val="28"/>
        </w:rPr>
        <w:fldChar w:fldCharType="end"/>
      </w:r>
      <w:r>
        <w:rPr>
          <w:rFonts w:hint="default" w:ascii="Times New Roman" w:hAnsi="Times New Roman" w:eastAsia="宋体" w:cs="Times New Roman"/>
          <w:color w:val="auto"/>
          <w:sz w:val="24"/>
          <w:szCs w:val="32"/>
        </w:rPr>
        <w:fldChar w:fldCharType="end"/>
      </w:r>
    </w:p>
    <w:p w14:paraId="6164DDB7">
      <w:pPr>
        <w:pStyle w:val="18"/>
        <w:keepNext w:val="0"/>
        <w:keepLines w:val="0"/>
        <w:pageBreakBefore w:val="0"/>
        <w:widowControl w:val="0"/>
        <w:kinsoku w:val="0"/>
        <w:wordWrap/>
        <w:overflowPunct w:val="0"/>
        <w:topLinePunct w:val="0"/>
        <w:bidi w:val="0"/>
        <w:snapToGrid/>
        <w:spacing w:beforeLines="50" w:line="360" w:lineRule="auto"/>
        <w:ind w:left="0"/>
        <w:jc w:val="both"/>
        <w:textAlignment w:val="auto"/>
        <w:rPr>
          <w:rFonts w:ascii="Times New Roman" w:cs="Times New Roman"/>
          <w:color w:val="auto"/>
          <w:sz w:val="24"/>
          <w:szCs w:val="24"/>
        </w:rPr>
        <w:sectPr>
          <w:footerReference r:id="rId4" w:type="default"/>
          <w:pgSz w:w="11906" w:h="16838"/>
          <w:pgMar w:top="1440" w:right="1800" w:bottom="1440" w:left="1800" w:header="851" w:footer="567" w:gutter="0"/>
          <w:pgNumType w:start="1"/>
          <w:cols w:space="425" w:num="1"/>
          <w:docGrid w:type="lines" w:linePitch="312" w:charSpace="0"/>
        </w:sectPr>
      </w:pPr>
      <w:r>
        <w:rPr>
          <w:rFonts w:hint="default" w:ascii="Times New Roman" w:hAnsi="Times New Roman" w:eastAsia="宋体" w:cs="Times New Roman"/>
          <w:color w:val="auto"/>
          <w:sz w:val="40"/>
          <w:szCs w:val="32"/>
        </w:rPr>
        <w:fldChar w:fldCharType="end"/>
      </w:r>
      <w:bookmarkStart w:id="0" w:name="bookmark0"/>
      <w:bookmarkEnd w:id="0"/>
      <w:bookmarkStart w:id="1" w:name="1概述"/>
      <w:bookmarkEnd w:id="1"/>
    </w:p>
    <w:p w14:paraId="62C8858F">
      <w:pPr>
        <w:pStyle w:val="18"/>
        <w:kinsoku w:val="0"/>
        <w:overflowPunct w:val="0"/>
        <w:spacing w:beforeLines="50" w:line="420" w:lineRule="atLeast"/>
        <w:ind w:left="0"/>
        <w:jc w:val="both"/>
        <w:rPr>
          <w:rFonts w:ascii="Times New Roman" w:cs="Times New Roman"/>
          <w:color w:val="auto"/>
        </w:rPr>
      </w:pPr>
      <w:bookmarkStart w:id="2" w:name="_Toc24717"/>
      <w:r>
        <w:rPr>
          <w:rFonts w:hint="eastAsia" w:ascii="Times New Roman" w:cs="Times New Roman"/>
          <w:color w:val="auto"/>
        </w:rPr>
        <w:t>1、</w:t>
      </w:r>
      <w:r>
        <w:rPr>
          <w:rFonts w:ascii="Times New Roman" w:hAnsi="宋体" w:cs="Times New Roman"/>
          <w:color w:val="auto"/>
        </w:rPr>
        <w:t>概述</w:t>
      </w:r>
      <w:bookmarkEnd w:id="2"/>
    </w:p>
    <w:p w14:paraId="2067CE5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宋体" w:eastAsia="宋体" w:cs="Times New Roman"/>
          <w:color w:val="auto"/>
          <w:sz w:val="24"/>
          <w:szCs w:val="24"/>
        </w:rPr>
        <w:t>公众参与是环境影响评价工作的一项必要程序，是建设单位同公众之间的一种双向交流。公众参与作为一种协调工程建设和社会影响的手段，是实现决策科学化、民主化的重要环节，也是维护公众权益的重要体现。为保证环境影响评价的科学性和公正性，反映更多公众和专家的声音，本次环评工作依据《环境影响评价公众参与办法》（生态环境部令第</w:t>
      </w:r>
      <w:r>
        <w:rPr>
          <w:rFonts w:ascii="Times New Roman" w:hAnsi="Times New Roman" w:eastAsia="宋体" w:cs="Times New Roman"/>
          <w:color w:val="auto"/>
          <w:sz w:val="24"/>
          <w:szCs w:val="24"/>
        </w:rPr>
        <w:t>4</w:t>
      </w:r>
      <w:r>
        <w:rPr>
          <w:rFonts w:ascii="Times New Roman" w:hAnsi="宋体" w:eastAsia="宋体" w:cs="Times New Roman"/>
          <w:color w:val="auto"/>
          <w:sz w:val="24"/>
          <w:szCs w:val="24"/>
        </w:rPr>
        <w:t>号）的要求，参考国内外相关研究成果和实践经验，通过公众调查等形式，征求了利益受众的意见，并将其结果作为本次环评工作的重要参考依据。</w:t>
      </w:r>
    </w:p>
    <w:p w14:paraId="1347097E">
      <w:pPr>
        <w:spacing w:beforeLines="50" w:line="420" w:lineRule="atLeast"/>
        <w:outlineLvl w:val="1"/>
        <w:rPr>
          <w:rFonts w:ascii="Times New Roman" w:hAnsi="Times New Roman" w:eastAsia="宋体" w:cs="Times New Roman"/>
          <w:b/>
          <w:color w:val="auto"/>
          <w:sz w:val="28"/>
          <w:szCs w:val="28"/>
        </w:rPr>
      </w:pPr>
      <w:bookmarkStart w:id="3" w:name="_Toc31910"/>
      <w:r>
        <w:rPr>
          <w:rFonts w:ascii="Times New Roman" w:hAnsi="Times New Roman" w:eastAsia="宋体" w:cs="Times New Roman"/>
          <w:b/>
          <w:color w:val="auto"/>
          <w:sz w:val="28"/>
          <w:szCs w:val="28"/>
        </w:rPr>
        <w:t>1.1</w:t>
      </w:r>
      <w:r>
        <w:rPr>
          <w:rFonts w:ascii="Times New Roman" w:hAnsi="宋体" w:eastAsia="宋体" w:cs="Times New Roman"/>
          <w:b/>
          <w:color w:val="auto"/>
          <w:sz w:val="28"/>
          <w:szCs w:val="28"/>
        </w:rPr>
        <w:t>编制依据</w:t>
      </w:r>
      <w:bookmarkEnd w:id="3"/>
    </w:p>
    <w:p w14:paraId="0345732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宋体" w:eastAsia="宋体" w:cs="Times New Roman"/>
          <w:color w:val="auto"/>
          <w:sz w:val="24"/>
          <w:szCs w:val="24"/>
        </w:rPr>
      </w:pPr>
      <w:r>
        <w:rPr>
          <w:rFonts w:ascii="Times New Roman" w:hAnsi="宋体" w:eastAsia="宋体" w:cs="Times New Roman"/>
          <w:color w:val="auto"/>
          <w:sz w:val="24"/>
          <w:szCs w:val="24"/>
        </w:rPr>
        <w:t>（1）《中华人民共和国环境影响评价法》，2018年12 月29日修订；</w:t>
      </w:r>
    </w:p>
    <w:p w14:paraId="7870E07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宋体" w:eastAsia="宋体" w:cs="Times New Roman"/>
          <w:color w:val="auto"/>
          <w:sz w:val="24"/>
          <w:szCs w:val="24"/>
        </w:rPr>
      </w:pPr>
      <w:r>
        <w:rPr>
          <w:rFonts w:ascii="Times New Roman" w:hAnsi="宋体" w:eastAsia="宋体" w:cs="Times New Roman"/>
          <w:color w:val="auto"/>
          <w:sz w:val="24"/>
          <w:szCs w:val="24"/>
        </w:rPr>
        <w:t>（2）《环境影响评价公众参与办法》（生态环境部令第4号），2019年1月1日施行。</w:t>
      </w:r>
    </w:p>
    <w:p w14:paraId="4650FA1E">
      <w:pPr>
        <w:spacing w:beforeLines="50" w:line="420" w:lineRule="atLeast"/>
        <w:outlineLvl w:val="1"/>
        <w:rPr>
          <w:rFonts w:ascii="Times New Roman" w:hAnsi="Times New Roman" w:eastAsia="宋体" w:cs="Times New Roman"/>
          <w:b/>
          <w:color w:val="auto"/>
          <w:sz w:val="28"/>
          <w:szCs w:val="28"/>
        </w:rPr>
      </w:pPr>
      <w:bookmarkStart w:id="4" w:name="_Toc7498"/>
      <w:r>
        <w:rPr>
          <w:rFonts w:ascii="Times New Roman" w:hAnsi="Times New Roman" w:eastAsia="宋体" w:cs="Times New Roman"/>
          <w:b/>
          <w:color w:val="auto"/>
          <w:sz w:val="28"/>
          <w:szCs w:val="28"/>
        </w:rPr>
        <w:t>1.2公众参与调查意义</w:t>
      </w:r>
      <w:bookmarkEnd w:id="4"/>
    </w:p>
    <w:p w14:paraId="3E72B61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宋体" w:eastAsia="宋体" w:cs="Times New Roman"/>
          <w:color w:val="auto"/>
          <w:sz w:val="24"/>
          <w:szCs w:val="24"/>
        </w:rPr>
        <w:t>公众参与是环境影响评价的重要部分，一个建设项目的环境影响评价，首先考虑的是对区域环境质量的影响问题，</w:t>
      </w:r>
      <w:r>
        <w:rPr>
          <w:rFonts w:hint="eastAsia" w:ascii="Times New Roman" w:hAnsi="宋体" w:eastAsia="宋体" w:cs="Times New Roman"/>
          <w:color w:val="auto"/>
          <w:sz w:val="24"/>
          <w:szCs w:val="24"/>
        </w:rPr>
        <w:t>但</w:t>
      </w:r>
      <w:r>
        <w:rPr>
          <w:rFonts w:ascii="Times New Roman" w:hAnsi="宋体" w:eastAsia="宋体" w:cs="Times New Roman"/>
          <w:color w:val="auto"/>
          <w:sz w:val="24"/>
          <w:szCs w:val="24"/>
        </w:rPr>
        <w:t>项目的开发建设对当地居民和公众的影响同样也十分重要。因为一个建设项目的开发建设对当地的经济结构、人们的生活方式、公众健康等方面都会产生深刻的不可逆转的影响，而当地公众和社会团体是最直接的受影响者。因此，当地公众和社会团体对开发项目的态度是不容忽视的，实施公众参与是必要的，它的意义在于：</w:t>
      </w:r>
    </w:p>
    <w:p w14:paraId="0A7201A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宋体" w:eastAsia="宋体" w:cs="Times New Roman"/>
          <w:color w:val="auto"/>
          <w:sz w:val="24"/>
          <w:szCs w:val="24"/>
        </w:rPr>
        <w:t>（</w:t>
      </w:r>
      <w:r>
        <w:rPr>
          <w:rFonts w:ascii="Times New Roman" w:hAnsi="Times New Roman" w:eastAsia="宋体" w:cs="Times New Roman"/>
          <w:color w:val="auto"/>
          <w:sz w:val="24"/>
          <w:szCs w:val="24"/>
        </w:rPr>
        <w:t>1</w:t>
      </w:r>
      <w:r>
        <w:rPr>
          <w:rFonts w:ascii="Times New Roman" w:hAnsi="宋体" w:eastAsia="宋体" w:cs="Times New Roman"/>
          <w:color w:val="auto"/>
          <w:sz w:val="24"/>
          <w:szCs w:val="24"/>
        </w:rPr>
        <w:t>）公众参与过程中，把项目可能引起的有关环境问题告诉公众，可以让公众了解项目，换取公众的理解与支持，使项目能被公众充分认可，同时提高了公众的环境保护意识。</w:t>
      </w:r>
    </w:p>
    <w:p w14:paraId="2522D977">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宋体" w:eastAsia="宋体" w:cs="Times New Roman"/>
          <w:color w:val="auto"/>
          <w:sz w:val="24"/>
          <w:szCs w:val="24"/>
        </w:rPr>
        <w:t>（</w:t>
      </w:r>
      <w:r>
        <w:rPr>
          <w:rFonts w:ascii="Times New Roman" w:hAnsi="Times New Roman" w:eastAsia="宋体" w:cs="Times New Roman"/>
          <w:color w:val="auto"/>
          <w:sz w:val="24"/>
          <w:szCs w:val="24"/>
        </w:rPr>
        <w:t>2</w:t>
      </w:r>
      <w:r>
        <w:rPr>
          <w:rFonts w:ascii="Times New Roman" w:hAnsi="宋体" w:eastAsia="宋体" w:cs="Times New Roman"/>
          <w:color w:val="auto"/>
          <w:sz w:val="24"/>
          <w:szCs w:val="24"/>
        </w:rPr>
        <w:t>）公众，尤其是直接受项目建设影响的公众，他们对和项目有关的环境问题以及相应的环境影响的感受是直接的，也是较敏感的，往往会意识到某些重大环境问题和环境影响，会对环保措施的可行性提出有益的看法，有利于环境影响评价工作的进行。</w:t>
      </w:r>
    </w:p>
    <w:p w14:paraId="65EE9E0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宋体" w:eastAsia="宋体" w:cs="Times New Roman"/>
          <w:color w:val="auto"/>
          <w:sz w:val="24"/>
          <w:szCs w:val="24"/>
        </w:rPr>
        <w:t>（</w:t>
      </w:r>
      <w:r>
        <w:rPr>
          <w:rFonts w:ascii="Times New Roman" w:hAnsi="Times New Roman" w:eastAsia="宋体" w:cs="Times New Roman"/>
          <w:color w:val="auto"/>
          <w:sz w:val="24"/>
          <w:szCs w:val="24"/>
        </w:rPr>
        <w:t>3</w:t>
      </w:r>
      <w:r>
        <w:rPr>
          <w:rFonts w:ascii="Times New Roman" w:hAnsi="宋体" w:eastAsia="宋体" w:cs="Times New Roman"/>
          <w:color w:val="auto"/>
          <w:sz w:val="24"/>
          <w:szCs w:val="24"/>
        </w:rPr>
        <w:t>）通过公众参与，可获知公众对项目的各种看法、意见，为维护公众的切身利益找到依据，在环评过程中充分采纳可行性建议，减少由于二者缺乏联系而使公众产生的担忧，尽可能降低对公众利益的不利影响，使之得到必要的补偿。</w:t>
      </w:r>
    </w:p>
    <w:p w14:paraId="6EA139B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宋体" w:eastAsia="宋体" w:cs="Times New Roman"/>
          <w:color w:val="auto"/>
          <w:sz w:val="24"/>
          <w:szCs w:val="24"/>
        </w:rPr>
        <w:t>（</w:t>
      </w:r>
      <w:r>
        <w:rPr>
          <w:rFonts w:ascii="Times New Roman" w:hAnsi="Times New Roman" w:eastAsia="宋体" w:cs="Times New Roman"/>
          <w:color w:val="auto"/>
          <w:sz w:val="24"/>
          <w:szCs w:val="24"/>
        </w:rPr>
        <w:t>4</w:t>
      </w:r>
      <w:r>
        <w:rPr>
          <w:rFonts w:ascii="Times New Roman" w:hAnsi="宋体" w:eastAsia="宋体" w:cs="Times New Roman"/>
          <w:color w:val="auto"/>
          <w:sz w:val="24"/>
          <w:szCs w:val="24"/>
        </w:rPr>
        <w:t>）在环境影响评价后的评估工作中，主要依靠公众监督的作用，公众的积极参与，是环境管理机制的重要组成部分，有利于保护生态环境，提高项目的环境效益和经济效益，提高环境质量，确保可持续发展战略的实施。</w:t>
      </w:r>
    </w:p>
    <w:p w14:paraId="0A616B3A">
      <w:pPr>
        <w:spacing w:beforeLines="50" w:line="420" w:lineRule="atLeast"/>
        <w:outlineLvl w:val="1"/>
        <w:rPr>
          <w:rFonts w:ascii="Times New Roman" w:hAnsi="Times New Roman" w:eastAsia="宋体" w:cs="Times New Roman"/>
          <w:b/>
          <w:color w:val="auto"/>
          <w:sz w:val="28"/>
          <w:szCs w:val="28"/>
        </w:rPr>
      </w:pPr>
      <w:bookmarkStart w:id="5" w:name="_Toc2624"/>
      <w:r>
        <w:rPr>
          <w:rFonts w:ascii="Times New Roman" w:hAnsi="Times New Roman" w:eastAsia="宋体" w:cs="Times New Roman"/>
          <w:b/>
          <w:color w:val="auto"/>
          <w:sz w:val="28"/>
          <w:szCs w:val="28"/>
        </w:rPr>
        <w:t>1.3</w:t>
      </w:r>
      <w:r>
        <w:rPr>
          <w:rFonts w:ascii="Times New Roman" w:hAnsi="宋体" w:eastAsia="宋体" w:cs="Times New Roman"/>
          <w:b/>
          <w:color w:val="auto"/>
          <w:sz w:val="28"/>
          <w:szCs w:val="28"/>
        </w:rPr>
        <w:t>公众参与调查形式和内容</w:t>
      </w:r>
      <w:bookmarkEnd w:id="5"/>
    </w:p>
    <w:p w14:paraId="4C3678B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color w:val="auto"/>
        </w:rPr>
      </w:pPr>
      <w:r>
        <w:rPr>
          <w:rFonts w:hint="eastAsia" w:ascii="Times New Roman" w:hAnsi="宋体" w:eastAsia="宋体" w:cs="Times New Roman"/>
          <w:color w:val="auto"/>
          <w:sz w:val="24"/>
          <w:szCs w:val="24"/>
        </w:rPr>
        <w:t>福建永诚新能源有限公司拟租用城西园福建永强合成革有限公司空地（约5333平方米）建设尤溪城西工业园集中供热项目，项目共建设3台（2用1备）燃煤循环流化床蒸汽锅炉，单台规模为51t/h，年产蒸汽（3.0MPa，300℃）734400t/a</w:t>
      </w:r>
      <w:r>
        <w:rPr>
          <w:rFonts w:ascii="Times New Roman" w:hAnsi="宋体" w:eastAsia="宋体" w:cs="Times New Roman"/>
          <w:color w:val="auto"/>
          <w:sz w:val="24"/>
          <w:szCs w:val="24"/>
        </w:rPr>
        <w:t>。本项目公众参与以网络平台、报纸刊登、现场公告等方式为主，共进行了二次</w:t>
      </w:r>
      <w:r>
        <w:rPr>
          <w:rFonts w:hint="eastAsia" w:ascii="Times New Roman" w:hAnsi="宋体" w:eastAsia="宋体" w:cs="Times New Roman"/>
          <w:color w:val="auto"/>
          <w:sz w:val="24"/>
          <w:szCs w:val="24"/>
        </w:rPr>
        <w:t>公示</w:t>
      </w:r>
      <w:r>
        <w:rPr>
          <w:rFonts w:ascii="Times New Roman" w:hAnsi="宋体" w:eastAsia="宋体" w:cs="Times New Roman"/>
          <w:color w:val="auto"/>
          <w:sz w:val="24"/>
          <w:szCs w:val="24"/>
        </w:rPr>
        <w:t>，具体调查时间、调查方式见表</w:t>
      </w:r>
      <w:r>
        <w:rPr>
          <w:rFonts w:ascii="Times New Roman" w:hAnsi="Times New Roman" w:eastAsia="宋体" w:cs="Times New Roman"/>
          <w:color w:val="auto"/>
          <w:sz w:val="24"/>
          <w:szCs w:val="24"/>
        </w:rPr>
        <w:t>1.3-1</w:t>
      </w:r>
      <w:r>
        <w:rPr>
          <w:rFonts w:ascii="Times New Roman" w:hAnsi="宋体" w:eastAsia="宋体" w:cs="Times New Roman"/>
          <w:color w:val="auto"/>
          <w:sz w:val="24"/>
          <w:szCs w:val="24"/>
        </w:rPr>
        <w:t>。</w:t>
      </w:r>
    </w:p>
    <w:p w14:paraId="643C1236">
      <w:pPr>
        <w:pStyle w:val="23"/>
        <w:spacing w:before="156"/>
        <w:rPr>
          <w:rFonts w:eastAsia="宋体" w:cs="Times New Roman"/>
          <w:color w:val="auto"/>
        </w:rPr>
      </w:pPr>
      <w:r>
        <w:rPr>
          <w:rFonts w:hAnsi="宋体" w:eastAsia="宋体" w:cs="Times New Roman"/>
          <w:color w:val="auto"/>
        </w:rPr>
        <w:t>表</w:t>
      </w:r>
      <w:r>
        <w:rPr>
          <w:rFonts w:eastAsia="宋体" w:cs="Times New Roman"/>
          <w:color w:val="auto"/>
        </w:rPr>
        <w:t xml:space="preserve">1.3-1 </w:t>
      </w:r>
      <w:r>
        <w:rPr>
          <w:rFonts w:hAnsi="宋体" w:eastAsia="宋体" w:cs="Times New Roman"/>
          <w:color w:val="auto"/>
        </w:rPr>
        <w:t>公众参与调查时间及调查方式</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70"/>
        <w:gridCol w:w="874"/>
        <w:gridCol w:w="1076"/>
        <w:gridCol w:w="1143"/>
        <w:gridCol w:w="1365"/>
        <w:gridCol w:w="1559"/>
        <w:gridCol w:w="2035"/>
      </w:tblGrid>
      <w:tr w14:paraId="6A39B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0" w:type="dxa"/>
            <w:vAlign w:val="center"/>
          </w:tcPr>
          <w:p w14:paraId="71AC4F55">
            <w:pPr>
              <w:spacing w:before="100" w:beforeAutospacing="1" w:after="100" w:afterAutospacing="1"/>
              <w:jc w:val="center"/>
              <w:rPr>
                <w:rFonts w:ascii="Times New Roman" w:hAnsi="Times New Roman" w:eastAsia="宋体" w:cs="Times New Roman"/>
                <w:color w:val="auto"/>
                <w:szCs w:val="21"/>
              </w:rPr>
            </w:pPr>
            <w:r>
              <w:rPr>
                <w:rFonts w:ascii="Times New Roman" w:hAnsi="宋体" w:eastAsia="宋体" w:cs="Times New Roman"/>
                <w:color w:val="auto"/>
                <w:szCs w:val="21"/>
              </w:rPr>
              <w:t>序号</w:t>
            </w:r>
          </w:p>
        </w:tc>
        <w:tc>
          <w:tcPr>
            <w:tcW w:w="874" w:type="dxa"/>
            <w:vAlign w:val="center"/>
          </w:tcPr>
          <w:p w14:paraId="5B6F737D">
            <w:pPr>
              <w:spacing w:before="100" w:beforeAutospacing="1" w:after="100" w:afterAutospacing="1"/>
              <w:jc w:val="center"/>
              <w:rPr>
                <w:rFonts w:ascii="Times New Roman" w:hAnsi="Times New Roman" w:eastAsia="宋体" w:cs="Times New Roman"/>
                <w:color w:val="auto"/>
                <w:szCs w:val="21"/>
              </w:rPr>
            </w:pPr>
            <w:r>
              <w:rPr>
                <w:rFonts w:ascii="Times New Roman" w:hAnsi="宋体" w:eastAsia="宋体" w:cs="Times New Roman"/>
                <w:color w:val="auto"/>
                <w:szCs w:val="21"/>
              </w:rPr>
              <w:t>工作内容</w:t>
            </w:r>
          </w:p>
        </w:tc>
        <w:tc>
          <w:tcPr>
            <w:tcW w:w="1076" w:type="dxa"/>
            <w:vAlign w:val="center"/>
          </w:tcPr>
          <w:p w14:paraId="438F44E1">
            <w:pPr>
              <w:spacing w:before="100" w:beforeAutospacing="1" w:after="100" w:afterAutospacing="1"/>
              <w:jc w:val="center"/>
              <w:rPr>
                <w:rFonts w:ascii="Times New Roman" w:hAnsi="Times New Roman" w:eastAsia="宋体" w:cs="Times New Roman"/>
                <w:color w:val="auto"/>
                <w:szCs w:val="21"/>
              </w:rPr>
            </w:pPr>
            <w:r>
              <w:rPr>
                <w:rFonts w:ascii="Times New Roman" w:hAnsi="宋体" w:eastAsia="宋体" w:cs="Times New Roman"/>
                <w:color w:val="auto"/>
                <w:szCs w:val="21"/>
              </w:rPr>
              <w:t>时间</w:t>
            </w:r>
          </w:p>
        </w:tc>
        <w:tc>
          <w:tcPr>
            <w:tcW w:w="1143" w:type="dxa"/>
            <w:vAlign w:val="center"/>
          </w:tcPr>
          <w:p w14:paraId="7862F36C">
            <w:pPr>
              <w:spacing w:before="100" w:beforeAutospacing="1" w:after="100" w:afterAutospacing="1"/>
              <w:jc w:val="center"/>
              <w:rPr>
                <w:rFonts w:ascii="Times New Roman" w:hAnsi="Times New Roman" w:eastAsia="宋体" w:cs="Times New Roman"/>
                <w:color w:val="auto"/>
                <w:szCs w:val="21"/>
              </w:rPr>
            </w:pPr>
            <w:r>
              <w:rPr>
                <w:rFonts w:ascii="Times New Roman" w:hAnsi="宋体" w:eastAsia="宋体" w:cs="Times New Roman"/>
                <w:color w:val="auto"/>
                <w:szCs w:val="21"/>
              </w:rPr>
              <w:t>方式</w:t>
            </w:r>
          </w:p>
        </w:tc>
        <w:tc>
          <w:tcPr>
            <w:tcW w:w="1365" w:type="dxa"/>
            <w:vAlign w:val="center"/>
          </w:tcPr>
          <w:p w14:paraId="04026970">
            <w:pPr>
              <w:spacing w:before="100" w:beforeAutospacing="1" w:after="100" w:afterAutospacing="1"/>
              <w:jc w:val="center"/>
              <w:rPr>
                <w:rFonts w:ascii="Times New Roman" w:hAnsi="Times New Roman" w:eastAsia="宋体" w:cs="Times New Roman"/>
                <w:color w:val="auto"/>
                <w:szCs w:val="21"/>
              </w:rPr>
            </w:pPr>
            <w:r>
              <w:rPr>
                <w:rFonts w:ascii="Times New Roman" w:hAnsi="宋体" w:eastAsia="宋体" w:cs="Times New Roman"/>
                <w:color w:val="auto"/>
                <w:szCs w:val="21"/>
              </w:rPr>
              <w:t>公示日期</w:t>
            </w:r>
          </w:p>
        </w:tc>
        <w:tc>
          <w:tcPr>
            <w:tcW w:w="1559" w:type="dxa"/>
            <w:vAlign w:val="center"/>
          </w:tcPr>
          <w:p w14:paraId="4D11A9EB">
            <w:pPr>
              <w:spacing w:before="100" w:beforeAutospacing="1" w:after="100" w:afterAutospacing="1"/>
              <w:jc w:val="center"/>
              <w:rPr>
                <w:rFonts w:ascii="Times New Roman" w:hAnsi="Times New Roman" w:eastAsia="宋体" w:cs="Times New Roman"/>
                <w:color w:val="auto"/>
                <w:szCs w:val="21"/>
              </w:rPr>
            </w:pPr>
            <w:r>
              <w:rPr>
                <w:rFonts w:ascii="Times New Roman" w:hAnsi="宋体" w:eastAsia="宋体" w:cs="Times New Roman"/>
                <w:color w:val="auto"/>
                <w:szCs w:val="21"/>
              </w:rPr>
              <w:t>公示地点</w:t>
            </w:r>
          </w:p>
        </w:tc>
        <w:tc>
          <w:tcPr>
            <w:tcW w:w="2035" w:type="dxa"/>
            <w:vAlign w:val="center"/>
          </w:tcPr>
          <w:p w14:paraId="3623BA01">
            <w:pPr>
              <w:spacing w:before="100" w:beforeAutospacing="1" w:after="100" w:afterAutospacing="1"/>
              <w:jc w:val="center"/>
              <w:rPr>
                <w:rFonts w:ascii="Times New Roman" w:hAnsi="Times New Roman" w:eastAsia="宋体" w:cs="Times New Roman"/>
                <w:color w:val="auto"/>
                <w:szCs w:val="21"/>
              </w:rPr>
            </w:pPr>
            <w:r>
              <w:rPr>
                <w:rFonts w:ascii="Times New Roman" w:hAnsi="宋体" w:eastAsia="宋体" w:cs="Times New Roman"/>
                <w:color w:val="auto"/>
                <w:szCs w:val="21"/>
              </w:rPr>
              <w:t>备注</w:t>
            </w:r>
          </w:p>
        </w:tc>
      </w:tr>
      <w:tr w14:paraId="5D9AC5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0" w:type="dxa"/>
            <w:vAlign w:val="center"/>
          </w:tcPr>
          <w:p w14:paraId="4262C95C">
            <w:pPr>
              <w:spacing w:before="100" w:beforeAutospacing="1" w:after="100" w:afterAutospacing="1"/>
              <w:jc w:val="center"/>
              <w:rPr>
                <w:rFonts w:ascii="Times New Roman" w:hAnsi="Times New Roman" w:eastAsia="宋体" w:cs="Times New Roman"/>
                <w:color w:val="auto"/>
                <w:szCs w:val="21"/>
              </w:rPr>
            </w:pPr>
            <w:r>
              <w:rPr>
                <w:rFonts w:ascii="Times New Roman" w:hAnsi="Times New Roman" w:eastAsia="宋体" w:cs="Times New Roman"/>
                <w:color w:val="auto"/>
                <w:szCs w:val="21"/>
              </w:rPr>
              <w:t>1</w:t>
            </w:r>
          </w:p>
        </w:tc>
        <w:tc>
          <w:tcPr>
            <w:tcW w:w="874" w:type="dxa"/>
            <w:vAlign w:val="center"/>
          </w:tcPr>
          <w:p w14:paraId="645C6CAF">
            <w:pPr>
              <w:spacing w:before="100" w:beforeAutospacing="1" w:after="100" w:afterAutospacing="1"/>
              <w:jc w:val="center"/>
              <w:rPr>
                <w:rFonts w:ascii="Times New Roman" w:hAnsi="Times New Roman" w:eastAsia="宋体" w:cs="Times New Roman"/>
                <w:color w:val="auto"/>
                <w:szCs w:val="21"/>
              </w:rPr>
            </w:pPr>
            <w:r>
              <w:rPr>
                <w:rFonts w:hint="eastAsia" w:ascii="Times New Roman" w:hAnsi="宋体" w:eastAsia="宋体" w:cs="Times New Roman"/>
                <w:color w:val="auto"/>
                <w:szCs w:val="21"/>
              </w:rPr>
              <w:t>第一次</w:t>
            </w:r>
            <w:r>
              <w:rPr>
                <w:rFonts w:ascii="Times New Roman" w:hAnsi="宋体" w:eastAsia="宋体" w:cs="Times New Roman"/>
                <w:color w:val="auto"/>
                <w:szCs w:val="21"/>
              </w:rPr>
              <w:t>环评信息公示</w:t>
            </w:r>
          </w:p>
        </w:tc>
        <w:tc>
          <w:tcPr>
            <w:tcW w:w="1076" w:type="dxa"/>
            <w:vAlign w:val="center"/>
          </w:tcPr>
          <w:p w14:paraId="7923044F">
            <w:pPr>
              <w:spacing w:before="100" w:beforeAutospacing="1" w:after="100" w:afterAutospacing="1"/>
              <w:jc w:val="center"/>
              <w:rPr>
                <w:rFonts w:ascii="Times New Roman" w:hAnsi="Times New Roman" w:eastAsia="宋体" w:cs="Times New Roman"/>
                <w:color w:val="auto"/>
                <w:szCs w:val="21"/>
              </w:rPr>
            </w:pPr>
            <w:r>
              <w:rPr>
                <w:rFonts w:ascii="Times New Roman" w:hAnsi="宋体" w:eastAsia="宋体" w:cs="Times New Roman"/>
                <w:color w:val="auto"/>
                <w:szCs w:val="21"/>
              </w:rPr>
              <w:t>确定委托项目环评单位</w:t>
            </w:r>
            <w:r>
              <w:rPr>
                <w:rFonts w:ascii="Times New Roman" w:hAnsi="Times New Roman" w:eastAsia="宋体" w:cs="Times New Roman"/>
                <w:color w:val="auto"/>
                <w:szCs w:val="21"/>
              </w:rPr>
              <w:t>7</w:t>
            </w:r>
            <w:r>
              <w:rPr>
                <w:rFonts w:ascii="Times New Roman" w:hAnsi="宋体" w:eastAsia="宋体" w:cs="Times New Roman"/>
                <w:color w:val="auto"/>
                <w:szCs w:val="21"/>
              </w:rPr>
              <w:t>工作日内</w:t>
            </w:r>
          </w:p>
        </w:tc>
        <w:tc>
          <w:tcPr>
            <w:tcW w:w="1143" w:type="dxa"/>
            <w:vAlign w:val="center"/>
          </w:tcPr>
          <w:p w14:paraId="3D1CE448">
            <w:pPr>
              <w:spacing w:before="100" w:beforeAutospacing="1" w:after="100" w:afterAutospacing="1"/>
              <w:jc w:val="center"/>
              <w:rPr>
                <w:rFonts w:ascii="Times New Roman" w:hAnsi="Times New Roman" w:eastAsia="宋体" w:cs="Times New Roman"/>
                <w:color w:val="auto"/>
                <w:szCs w:val="21"/>
              </w:rPr>
            </w:pPr>
            <w:r>
              <w:rPr>
                <w:rFonts w:ascii="Times New Roman" w:hAnsi="宋体" w:eastAsia="宋体" w:cs="Times New Roman"/>
                <w:color w:val="auto"/>
                <w:szCs w:val="21"/>
              </w:rPr>
              <w:t>网络公示</w:t>
            </w:r>
          </w:p>
        </w:tc>
        <w:tc>
          <w:tcPr>
            <w:tcW w:w="1365" w:type="dxa"/>
            <w:vAlign w:val="center"/>
          </w:tcPr>
          <w:p w14:paraId="5AA4464C">
            <w:pPr>
              <w:spacing w:before="100" w:beforeAutospacing="1" w:after="100" w:afterAutospacing="1"/>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rPr>
              <w:t>202</w:t>
            </w:r>
            <w:r>
              <w:rPr>
                <w:rFonts w:hint="eastAsia" w:ascii="Times New Roman" w:hAnsi="Times New Roman" w:eastAsia="宋体" w:cs="Times New Roman"/>
                <w:color w:val="auto"/>
                <w:szCs w:val="21"/>
                <w:lang w:val="en-US" w:eastAsia="zh-CN"/>
              </w:rPr>
              <w:t>4</w:t>
            </w:r>
            <w:r>
              <w:rPr>
                <w:rFonts w:hint="eastAsia"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5</w:t>
            </w:r>
            <w:r>
              <w:rPr>
                <w:rFonts w:hint="eastAsia" w:ascii="Times New Roman" w:hAnsi="Times New Roman" w:eastAsia="宋体" w:cs="Times New Roman"/>
                <w:color w:val="auto"/>
                <w:szCs w:val="21"/>
              </w:rPr>
              <w:t>.1</w:t>
            </w:r>
            <w:r>
              <w:rPr>
                <w:rFonts w:hint="eastAsia" w:ascii="Times New Roman" w:hAnsi="Times New Roman" w:eastAsia="宋体" w:cs="Times New Roman"/>
                <w:color w:val="auto"/>
                <w:szCs w:val="21"/>
                <w:lang w:val="en-US" w:eastAsia="zh-CN"/>
              </w:rPr>
              <w:t>3</w:t>
            </w:r>
          </w:p>
        </w:tc>
        <w:tc>
          <w:tcPr>
            <w:tcW w:w="1559" w:type="dxa"/>
            <w:vAlign w:val="center"/>
          </w:tcPr>
          <w:p w14:paraId="388586D0">
            <w:pPr>
              <w:spacing w:before="100" w:beforeAutospacing="1" w:after="100" w:afterAutospacing="1"/>
              <w:jc w:val="center"/>
              <w:rPr>
                <w:rFonts w:hint="eastAsia" w:ascii="Times New Roman" w:hAnsi="Times New Roman" w:eastAsia="宋体" w:cs="Times New Roman"/>
                <w:color w:val="auto"/>
                <w:szCs w:val="21"/>
                <w:lang w:eastAsia="zh-CN"/>
              </w:rPr>
            </w:pPr>
            <w:r>
              <w:rPr>
                <w:rFonts w:hint="eastAsia" w:ascii="Times New Roman" w:hAnsi="宋体" w:eastAsia="宋体" w:cs="Times New Roman"/>
                <w:color w:val="auto"/>
                <w:szCs w:val="21"/>
                <w:lang w:eastAsia="zh-CN"/>
              </w:rPr>
              <w:t>福建环保网</w:t>
            </w:r>
          </w:p>
        </w:tc>
        <w:tc>
          <w:tcPr>
            <w:tcW w:w="2035" w:type="dxa"/>
            <w:vAlign w:val="center"/>
          </w:tcPr>
          <w:p w14:paraId="37F76861">
            <w:pPr>
              <w:spacing w:before="100" w:beforeAutospacing="1" w:after="100" w:afterAutospacing="1"/>
              <w:jc w:val="center"/>
              <w:rPr>
                <w:rFonts w:hint="eastAsia" w:ascii="Times New Roman" w:hAnsi="Times New Roman" w:eastAsia="宋体" w:cs="Times New Roman"/>
                <w:color w:val="auto"/>
                <w:szCs w:val="21"/>
                <w:lang w:eastAsia="zh-CN"/>
              </w:rPr>
            </w:pPr>
            <w:r>
              <w:rPr>
                <w:rFonts w:hint="eastAsia" w:ascii="Times New Roman" w:hAnsi="Times New Roman" w:eastAsia="宋体" w:cs="Times New Roman"/>
                <w:color w:val="auto"/>
                <w:szCs w:val="21"/>
              </w:rPr>
              <w:t>公示期间有</w:t>
            </w:r>
            <w:r>
              <w:rPr>
                <w:rFonts w:hint="eastAsia" w:ascii="Times New Roman" w:hAnsi="Times New Roman" w:eastAsia="宋体" w:cs="Times New Roman"/>
                <w:color w:val="auto"/>
                <w:szCs w:val="21"/>
                <w:lang w:val="en-US" w:eastAsia="zh-CN"/>
              </w:rPr>
              <w:t>870</w:t>
            </w:r>
            <w:r>
              <w:rPr>
                <w:rFonts w:ascii="Times New Roman" w:hAnsi="Times New Roman" w:eastAsia="宋体" w:cs="Times New Roman"/>
                <w:color w:val="auto"/>
                <w:szCs w:val="21"/>
              </w:rPr>
              <w:t>名公众进入网站查看</w:t>
            </w:r>
            <w:r>
              <w:rPr>
                <w:rFonts w:hint="eastAsia" w:ascii="Times New Roman" w:hAnsi="Times New Roman" w:eastAsia="宋体" w:cs="Times New Roman"/>
                <w:color w:val="auto"/>
                <w:szCs w:val="21"/>
                <w:lang w:eastAsia="zh-CN"/>
              </w:rPr>
              <w:t>，</w:t>
            </w:r>
            <w:r>
              <w:rPr>
                <w:rFonts w:hint="eastAsia" w:ascii="Times New Roman" w:hAnsi="Times New Roman" w:eastAsia="宋体" w:cs="Times New Roman"/>
                <w:color w:val="auto"/>
                <w:szCs w:val="21"/>
                <w:lang w:val="en-US" w:eastAsia="zh-CN"/>
              </w:rPr>
              <w:t>未收到</w:t>
            </w:r>
            <w:r>
              <w:rPr>
                <w:rFonts w:hint="eastAsia" w:ascii="Times New Roman" w:hAnsi="Times New Roman" w:eastAsia="宋体" w:cs="Times New Roman"/>
                <w:color w:val="auto"/>
                <w:szCs w:val="21"/>
              </w:rPr>
              <w:t>公众意见表</w:t>
            </w:r>
          </w:p>
        </w:tc>
      </w:tr>
      <w:tr w14:paraId="1C9C3E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7" w:hRule="atLeast"/>
          <w:jc w:val="center"/>
        </w:trPr>
        <w:tc>
          <w:tcPr>
            <w:tcW w:w="470" w:type="dxa"/>
            <w:vAlign w:val="center"/>
          </w:tcPr>
          <w:p w14:paraId="5BAB8C5A">
            <w:pPr>
              <w:spacing w:before="100" w:beforeAutospacing="1" w:after="100" w:afterAutospacing="1"/>
              <w:jc w:val="center"/>
              <w:rPr>
                <w:rFonts w:ascii="Times New Roman" w:hAnsi="Times New Roman" w:eastAsia="宋体" w:cs="Times New Roman"/>
                <w:color w:val="auto"/>
                <w:szCs w:val="21"/>
              </w:rPr>
            </w:pPr>
            <w:r>
              <w:rPr>
                <w:rFonts w:ascii="Times New Roman" w:hAnsi="Times New Roman" w:eastAsia="宋体" w:cs="Times New Roman"/>
                <w:color w:val="auto"/>
                <w:szCs w:val="21"/>
              </w:rPr>
              <w:t>2</w:t>
            </w:r>
          </w:p>
        </w:tc>
        <w:tc>
          <w:tcPr>
            <w:tcW w:w="874" w:type="dxa"/>
            <w:vAlign w:val="center"/>
          </w:tcPr>
          <w:p w14:paraId="4CD8DEC6">
            <w:pPr>
              <w:spacing w:before="100" w:beforeAutospacing="1" w:after="100" w:afterAutospacing="1"/>
              <w:jc w:val="center"/>
              <w:rPr>
                <w:rFonts w:ascii="Times New Roman" w:hAnsi="Times New Roman" w:eastAsia="宋体" w:cs="Times New Roman"/>
                <w:color w:val="auto"/>
                <w:szCs w:val="21"/>
              </w:rPr>
            </w:pPr>
            <w:r>
              <w:rPr>
                <w:rFonts w:ascii="Times New Roman" w:hAnsi="宋体" w:eastAsia="宋体" w:cs="Times New Roman"/>
                <w:color w:val="auto"/>
                <w:szCs w:val="21"/>
              </w:rPr>
              <w:t>第二次公示</w:t>
            </w:r>
          </w:p>
        </w:tc>
        <w:tc>
          <w:tcPr>
            <w:tcW w:w="1076" w:type="dxa"/>
            <w:vAlign w:val="center"/>
          </w:tcPr>
          <w:p w14:paraId="6F32E21B">
            <w:pPr>
              <w:spacing w:before="100" w:beforeAutospacing="1" w:after="100" w:afterAutospacing="1"/>
              <w:jc w:val="center"/>
              <w:rPr>
                <w:rFonts w:ascii="Times New Roman" w:hAnsi="Times New Roman" w:eastAsia="宋体" w:cs="Times New Roman"/>
                <w:color w:val="auto"/>
                <w:szCs w:val="21"/>
              </w:rPr>
            </w:pPr>
            <w:r>
              <w:rPr>
                <w:rFonts w:ascii="Times New Roman" w:hAnsi="宋体" w:eastAsia="宋体" w:cs="Times New Roman"/>
                <w:color w:val="auto"/>
                <w:szCs w:val="21"/>
              </w:rPr>
              <w:t>环评报告书征求意见稿编制完成</w:t>
            </w:r>
          </w:p>
        </w:tc>
        <w:tc>
          <w:tcPr>
            <w:tcW w:w="1143" w:type="dxa"/>
            <w:vAlign w:val="center"/>
          </w:tcPr>
          <w:p w14:paraId="58D82E54">
            <w:pPr>
              <w:spacing w:before="100" w:beforeAutospacing="1" w:after="100" w:afterAutospacing="1"/>
              <w:jc w:val="center"/>
              <w:rPr>
                <w:rFonts w:ascii="Times New Roman" w:hAnsi="Times New Roman" w:eastAsia="宋体" w:cs="Times New Roman"/>
                <w:color w:val="auto"/>
                <w:szCs w:val="21"/>
              </w:rPr>
            </w:pPr>
            <w:r>
              <w:rPr>
                <w:rFonts w:ascii="Times New Roman" w:hAnsi="宋体" w:eastAsia="宋体" w:cs="Times New Roman"/>
                <w:color w:val="auto"/>
                <w:szCs w:val="21"/>
              </w:rPr>
              <w:t>网络、报纸、现场张贴三种公示方式同时进行</w:t>
            </w:r>
          </w:p>
        </w:tc>
        <w:tc>
          <w:tcPr>
            <w:tcW w:w="1365" w:type="dxa"/>
            <w:vAlign w:val="center"/>
          </w:tcPr>
          <w:p w14:paraId="75955CAD">
            <w:pPr>
              <w:spacing w:before="100" w:beforeAutospacing="1" w:after="100" w:afterAutospacing="1"/>
              <w:jc w:val="center"/>
              <w:rPr>
                <w:rFonts w:hint="default" w:ascii="Times New Roman" w:hAnsi="Times New Roman" w:eastAsia="宋体" w:cs="Times New Roman"/>
                <w:color w:val="auto"/>
                <w:szCs w:val="21"/>
                <w:lang w:val="en-US" w:eastAsia="zh-CN"/>
              </w:rPr>
            </w:pPr>
            <w:r>
              <w:rPr>
                <w:rFonts w:ascii="Times New Roman" w:hAnsi="Times New Roman" w:eastAsia="宋体" w:cs="Times New Roman"/>
                <w:color w:val="auto"/>
                <w:szCs w:val="21"/>
              </w:rPr>
              <w:t>20</w:t>
            </w:r>
            <w:r>
              <w:rPr>
                <w:rFonts w:hint="eastAsia" w:ascii="Times New Roman" w:hAnsi="Times New Roman" w:eastAsia="宋体" w:cs="Times New Roman"/>
                <w:color w:val="auto"/>
                <w:szCs w:val="21"/>
              </w:rPr>
              <w:t>2</w:t>
            </w:r>
            <w:r>
              <w:rPr>
                <w:rFonts w:hint="eastAsia" w:ascii="Times New Roman" w:hAnsi="Times New Roman" w:eastAsia="宋体" w:cs="Times New Roman"/>
                <w:color w:val="auto"/>
                <w:szCs w:val="21"/>
                <w:lang w:val="en-US" w:eastAsia="zh-CN"/>
              </w:rPr>
              <w:t>4</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10</w:t>
            </w:r>
            <w:r>
              <w:rPr>
                <w:rFonts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10</w:t>
            </w:r>
            <w:r>
              <w:rPr>
                <w:rFonts w:hint="eastAsia" w:ascii="Times New Roman" w:hAnsi="Times New Roman" w:eastAsia="宋体" w:cs="Times New Roman"/>
                <w:color w:val="auto"/>
                <w:szCs w:val="21"/>
              </w:rPr>
              <w:t>-202</w:t>
            </w:r>
            <w:r>
              <w:rPr>
                <w:rFonts w:hint="eastAsia" w:ascii="Times New Roman" w:hAnsi="Times New Roman" w:eastAsia="宋体" w:cs="Times New Roman"/>
                <w:color w:val="auto"/>
                <w:szCs w:val="21"/>
                <w:lang w:val="en-US" w:eastAsia="zh-CN"/>
              </w:rPr>
              <w:t>4</w:t>
            </w:r>
            <w:r>
              <w:rPr>
                <w:rFonts w:hint="eastAsia"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10</w:t>
            </w:r>
            <w:r>
              <w:rPr>
                <w:rFonts w:hint="eastAsia"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22</w:t>
            </w:r>
            <w:r>
              <w:rPr>
                <w:rFonts w:ascii="Times New Roman" w:hAnsi="宋体" w:eastAsia="宋体" w:cs="Times New Roman"/>
                <w:color w:val="auto"/>
                <w:szCs w:val="21"/>
              </w:rPr>
              <w:t>共</w:t>
            </w:r>
            <w:r>
              <w:rPr>
                <w:rFonts w:ascii="Times New Roman" w:hAnsi="Times New Roman" w:eastAsia="宋体" w:cs="Times New Roman"/>
                <w:color w:val="auto"/>
                <w:szCs w:val="21"/>
              </w:rPr>
              <w:t>10</w:t>
            </w:r>
            <w:r>
              <w:rPr>
                <w:rFonts w:ascii="Times New Roman" w:hAnsi="宋体" w:eastAsia="宋体" w:cs="Times New Roman"/>
                <w:color w:val="auto"/>
                <w:szCs w:val="21"/>
              </w:rPr>
              <w:t>个工作日，报纸两次公示日期为</w:t>
            </w:r>
            <w:r>
              <w:rPr>
                <w:rFonts w:hint="eastAsia" w:ascii="Times New Roman" w:hAnsi="Times New Roman" w:eastAsia="宋体" w:cs="Times New Roman"/>
                <w:color w:val="auto"/>
                <w:szCs w:val="21"/>
                <w:lang w:val="en-US" w:eastAsia="zh-CN"/>
              </w:rPr>
              <w:t>10.10</w:t>
            </w:r>
            <w:r>
              <w:rPr>
                <w:rFonts w:ascii="Times New Roman" w:hAnsi="宋体" w:eastAsia="宋体" w:cs="Times New Roman"/>
                <w:color w:val="auto"/>
                <w:szCs w:val="21"/>
              </w:rPr>
              <w:t>和</w:t>
            </w:r>
            <w:r>
              <w:rPr>
                <w:rFonts w:hint="eastAsia" w:ascii="Times New Roman" w:hAnsi="Times New Roman" w:eastAsia="宋体" w:cs="Times New Roman"/>
                <w:color w:val="auto"/>
                <w:szCs w:val="21"/>
                <w:lang w:val="en-US" w:eastAsia="zh-CN"/>
              </w:rPr>
              <w:t>10.16</w:t>
            </w:r>
          </w:p>
        </w:tc>
        <w:tc>
          <w:tcPr>
            <w:tcW w:w="1559" w:type="dxa"/>
            <w:vAlign w:val="center"/>
          </w:tcPr>
          <w:p w14:paraId="385220DA">
            <w:pPr>
              <w:spacing w:before="100" w:beforeAutospacing="1" w:after="100" w:afterAutospacing="1"/>
              <w:jc w:val="center"/>
              <w:rPr>
                <w:rFonts w:ascii="Times New Roman" w:hAnsi="宋体" w:eastAsia="宋体" w:cs="Times New Roman"/>
                <w:color w:val="auto"/>
                <w:szCs w:val="21"/>
              </w:rPr>
            </w:pPr>
            <w:r>
              <w:rPr>
                <w:rFonts w:ascii="Times New Roman" w:hAnsi="宋体" w:eastAsia="宋体" w:cs="Times New Roman"/>
                <w:color w:val="auto"/>
                <w:szCs w:val="21"/>
              </w:rPr>
              <w:t>三明日报</w:t>
            </w:r>
            <w:r>
              <w:rPr>
                <w:rFonts w:hint="eastAsia" w:ascii="Times New Roman" w:hAnsi="宋体" w:eastAsia="宋体" w:cs="Times New Roman"/>
                <w:color w:val="auto"/>
                <w:szCs w:val="21"/>
              </w:rPr>
              <w:t>、</w:t>
            </w:r>
            <w:r>
              <w:rPr>
                <w:rFonts w:hint="eastAsia" w:ascii="Times New Roman" w:hAnsi="宋体" w:eastAsia="宋体" w:cs="Times New Roman"/>
                <w:color w:val="auto"/>
                <w:szCs w:val="21"/>
                <w:lang w:eastAsia="zh-CN"/>
              </w:rPr>
              <w:t>福建环保网</w:t>
            </w:r>
            <w:r>
              <w:rPr>
                <w:rFonts w:hint="eastAsia" w:ascii="Times New Roman" w:hAnsi="宋体" w:eastAsia="宋体" w:cs="Times New Roman"/>
                <w:color w:val="auto"/>
                <w:szCs w:val="21"/>
              </w:rPr>
              <w:t>、项目周边居民集中区、村庄等敏感保护目标及相关单位或团体；</w:t>
            </w:r>
          </w:p>
        </w:tc>
        <w:tc>
          <w:tcPr>
            <w:tcW w:w="2035" w:type="dxa"/>
            <w:vAlign w:val="center"/>
          </w:tcPr>
          <w:p w14:paraId="68D84AB0">
            <w:pPr>
              <w:spacing w:before="100" w:beforeAutospacing="1" w:after="100" w:afterAutospacing="1"/>
              <w:jc w:val="center"/>
              <w:rPr>
                <w:rFonts w:ascii="Times New Roman" w:hAnsi="Times New Roman" w:eastAsia="宋体" w:cs="Times New Roman"/>
                <w:color w:val="auto"/>
                <w:szCs w:val="21"/>
              </w:rPr>
            </w:pPr>
            <w:r>
              <w:rPr>
                <w:rFonts w:hint="eastAsia" w:ascii="Times New Roman" w:hAnsi="Times New Roman" w:eastAsia="宋体" w:cs="Times New Roman"/>
                <w:color w:val="auto"/>
                <w:szCs w:val="21"/>
              </w:rPr>
              <w:t>公示期间有</w:t>
            </w:r>
            <w:r>
              <w:rPr>
                <w:rFonts w:hint="eastAsia" w:ascii="Times New Roman" w:hAnsi="Times New Roman" w:eastAsia="宋体" w:cs="Times New Roman"/>
                <w:color w:val="auto"/>
                <w:szCs w:val="21"/>
                <w:lang w:val="en-US" w:eastAsia="zh-CN"/>
              </w:rPr>
              <w:t>215</w:t>
            </w:r>
            <w:r>
              <w:rPr>
                <w:rFonts w:ascii="Times New Roman" w:hAnsi="Times New Roman" w:eastAsia="宋体" w:cs="Times New Roman"/>
                <w:color w:val="auto"/>
                <w:szCs w:val="21"/>
              </w:rPr>
              <w:t>名公众进入网站查看</w:t>
            </w:r>
            <w:r>
              <w:rPr>
                <w:rFonts w:hint="eastAsia" w:ascii="Times New Roman" w:hAnsi="Times New Roman" w:eastAsia="宋体" w:cs="Times New Roman"/>
                <w:color w:val="auto"/>
                <w:szCs w:val="21"/>
              </w:rPr>
              <w:t>，</w:t>
            </w:r>
            <w:r>
              <w:rPr>
                <w:rFonts w:hint="eastAsia" w:ascii="Times New Roman" w:hAnsi="Times New Roman" w:eastAsia="宋体" w:cs="Times New Roman"/>
                <w:color w:val="auto"/>
                <w:szCs w:val="21"/>
                <w:lang w:val="en-US" w:eastAsia="zh-CN"/>
              </w:rPr>
              <w:t>未收到</w:t>
            </w:r>
            <w:r>
              <w:rPr>
                <w:rFonts w:hint="eastAsia" w:ascii="Times New Roman" w:hAnsi="Times New Roman" w:eastAsia="宋体" w:cs="Times New Roman"/>
                <w:color w:val="auto"/>
                <w:szCs w:val="21"/>
              </w:rPr>
              <w:t>公众意见表</w:t>
            </w:r>
          </w:p>
        </w:tc>
      </w:tr>
    </w:tbl>
    <w:p w14:paraId="1D2134B9">
      <w:pPr>
        <w:pStyle w:val="18"/>
        <w:kinsoku w:val="0"/>
        <w:overflowPunct w:val="0"/>
        <w:spacing w:beforeLines="50" w:line="420" w:lineRule="atLeast"/>
        <w:ind w:left="0"/>
        <w:jc w:val="both"/>
        <w:rPr>
          <w:rFonts w:ascii="Times New Roman" w:cs="Times New Roman"/>
          <w:color w:val="auto"/>
        </w:rPr>
      </w:pPr>
      <w:bookmarkStart w:id="6" w:name="_Toc3501"/>
      <w:r>
        <w:rPr>
          <w:rFonts w:ascii="Times New Roman" w:cs="Times New Roman"/>
          <w:color w:val="auto"/>
        </w:rPr>
        <w:t>2</w:t>
      </w:r>
      <w:r>
        <w:rPr>
          <w:rFonts w:hint="eastAsia" w:ascii="Times New Roman" w:cs="Times New Roman"/>
          <w:color w:val="auto"/>
        </w:rPr>
        <w:t>第一次</w:t>
      </w:r>
      <w:r>
        <w:rPr>
          <w:rFonts w:ascii="Times New Roman" w:hAnsi="宋体" w:cs="Times New Roman"/>
          <w:color w:val="auto"/>
        </w:rPr>
        <w:t>环境影响评价信息公开情况</w:t>
      </w:r>
      <w:bookmarkEnd w:id="6"/>
    </w:p>
    <w:p w14:paraId="6FD153DB">
      <w:pPr>
        <w:spacing w:beforeLines="50" w:line="420" w:lineRule="atLeast"/>
        <w:outlineLvl w:val="1"/>
        <w:rPr>
          <w:rFonts w:ascii="Times New Roman" w:hAnsi="Times New Roman" w:eastAsia="宋体" w:cs="Times New Roman"/>
          <w:b/>
          <w:color w:val="auto"/>
          <w:sz w:val="28"/>
          <w:szCs w:val="28"/>
        </w:rPr>
      </w:pPr>
      <w:bookmarkStart w:id="7" w:name="_Toc16302"/>
      <w:r>
        <w:rPr>
          <w:rFonts w:ascii="Times New Roman" w:hAnsi="Times New Roman" w:eastAsia="宋体" w:cs="Times New Roman"/>
          <w:b/>
          <w:color w:val="auto"/>
          <w:sz w:val="28"/>
          <w:szCs w:val="28"/>
        </w:rPr>
        <w:t>2.1</w:t>
      </w:r>
      <w:r>
        <w:rPr>
          <w:rFonts w:ascii="Times New Roman" w:hAnsi="宋体" w:eastAsia="宋体" w:cs="Times New Roman"/>
          <w:b/>
          <w:color w:val="auto"/>
          <w:sz w:val="28"/>
          <w:szCs w:val="28"/>
        </w:rPr>
        <w:t>公开内容及日期</w:t>
      </w:r>
      <w:bookmarkEnd w:id="7"/>
    </w:p>
    <w:p w14:paraId="04BC71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hint="eastAsia" w:ascii="Times New Roman" w:hAnsi="宋体" w:eastAsia="宋体" w:cs="Times New Roman"/>
          <w:color w:val="auto"/>
          <w:sz w:val="24"/>
          <w:szCs w:val="24"/>
        </w:rPr>
        <w:t>我公司</w:t>
      </w:r>
      <w:r>
        <w:rPr>
          <w:rFonts w:ascii="Times New Roman" w:hAnsi="宋体" w:eastAsia="宋体" w:cs="Times New Roman"/>
          <w:color w:val="auto"/>
          <w:sz w:val="24"/>
          <w:szCs w:val="24"/>
        </w:rPr>
        <w:t>于</w:t>
      </w:r>
      <w:r>
        <w:rPr>
          <w:rFonts w:ascii="Times New Roman" w:hAnsi="Times New Roman" w:eastAsia="宋体" w:cs="Times New Roman"/>
          <w:color w:val="auto"/>
          <w:sz w:val="24"/>
          <w:szCs w:val="24"/>
        </w:rPr>
        <w:t>20</w:t>
      </w:r>
      <w:r>
        <w:rPr>
          <w:rFonts w:hint="eastAsia"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lang w:val="en-US" w:eastAsia="zh-CN"/>
        </w:rPr>
        <w:t>4</w:t>
      </w:r>
      <w:r>
        <w:rPr>
          <w:rFonts w:ascii="Times New Roman" w:hAnsi="宋体" w:eastAsia="宋体" w:cs="Times New Roman"/>
          <w:color w:val="auto"/>
          <w:sz w:val="24"/>
          <w:szCs w:val="24"/>
        </w:rPr>
        <w:t>年</w:t>
      </w:r>
      <w:r>
        <w:rPr>
          <w:rFonts w:hint="eastAsia" w:ascii="Times New Roman" w:hAnsi="Times New Roman" w:eastAsia="宋体" w:cs="Times New Roman"/>
          <w:color w:val="auto"/>
          <w:sz w:val="24"/>
          <w:szCs w:val="24"/>
          <w:lang w:val="en-US" w:eastAsia="zh-CN"/>
        </w:rPr>
        <w:t>5</w:t>
      </w:r>
      <w:r>
        <w:rPr>
          <w:rFonts w:ascii="Times New Roman" w:hAnsi="宋体" w:eastAsia="宋体" w:cs="Times New Roman"/>
          <w:color w:val="auto"/>
          <w:sz w:val="24"/>
          <w:szCs w:val="24"/>
        </w:rPr>
        <w:t>月</w:t>
      </w:r>
      <w:r>
        <w:rPr>
          <w:rFonts w:hint="eastAsia" w:ascii="Times New Roman" w:hAnsi="Times New Roman" w:eastAsia="宋体" w:cs="Times New Roman"/>
          <w:color w:val="auto"/>
          <w:sz w:val="24"/>
          <w:szCs w:val="24"/>
        </w:rPr>
        <w:t>1</w:t>
      </w:r>
      <w:r>
        <w:rPr>
          <w:rFonts w:hint="eastAsia" w:ascii="Times New Roman" w:hAnsi="Times New Roman" w:eastAsia="宋体" w:cs="Times New Roman"/>
          <w:color w:val="auto"/>
          <w:sz w:val="24"/>
          <w:szCs w:val="24"/>
          <w:lang w:val="en-US" w:eastAsia="zh-CN"/>
        </w:rPr>
        <w:t>3</w:t>
      </w:r>
      <w:r>
        <w:rPr>
          <w:rFonts w:ascii="Times New Roman" w:hAnsi="宋体" w:eastAsia="宋体" w:cs="Times New Roman"/>
          <w:color w:val="auto"/>
          <w:sz w:val="24"/>
          <w:szCs w:val="24"/>
        </w:rPr>
        <w:t>日委托</w:t>
      </w:r>
      <w:r>
        <w:rPr>
          <w:rFonts w:hint="eastAsia" w:ascii="Times New Roman" w:hAnsi="宋体" w:eastAsia="宋体" w:cs="Times New Roman"/>
          <w:color w:val="auto"/>
          <w:sz w:val="24"/>
          <w:szCs w:val="24"/>
          <w:lang w:eastAsia="zh-CN"/>
        </w:rPr>
        <w:t>三明市闽环国投环保有限公司</w:t>
      </w:r>
      <w:r>
        <w:rPr>
          <w:rFonts w:ascii="Times New Roman" w:hAnsi="宋体" w:eastAsia="宋体" w:cs="Times New Roman"/>
          <w:color w:val="auto"/>
          <w:sz w:val="24"/>
          <w:szCs w:val="24"/>
        </w:rPr>
        <w:t>编制</w:t>
      </w:r>
      <w:r>
        <w:rPr>
          <w:rFonts w:hint="eastAsia" w:ascii="Times New Roman" w:hAnsi="宋体" w:eastAsia="宋体" w:cs="Times New Roman"/>
          <w:color w:val="auto"/>
          <w:sz w:val="24"/>
          <w:szCs w:val="24"/>
        </w:rPr>
        <w:t>该项目</w:t>
      </w:r>
      <w:r>
        <w:rPr>
          <w:rFonts w:ascii="Times New Roman" w:hAnsi="宋体" w:eastAsia="宋体" w:cs="Times New Roman"/>
          <w:color w:val="auto"/>
          <w:sz w:val="24"/>
          <w:szCs w:val="24"/>
        </w:rPr>
        <w:t>环境影响报告书，于</w:t>
      </w:r>
      <w:r>
        <w:rPr>
          <w:rFonts w:hint="eastAsia" w:ascii="Times New Roman" w:hAnsi="Times New Roman" w:eastAsia="宋体" w:cs="Times New Roman"/>
          <w:color w:val="auto"/>
          <w:sz w:val="24"/>
          <w:szCs w:val="24"/>
          <w:lang w:val="en-US" w:eastAsia="zh-CN"/>
        </w:rPr>
        <w:t>当天</w:t>
      </w:r>
      <w:r>
        <w:rPr>
          <w:rFonts w:ascii="Times New Roman" w:hAnsi="宋体" w:eastAsia="宋体" w:cs="Times New Roman"/>
          <w:color w:val="auto"/>
          <w:sz w:val="24"/>
          <w:szCs w:val="24"/>
        </w:rPr>
        <w:t>进行</w:t>
      </w:r>
      <w:r>
        <w:rPr>
          <w:rFonts w:hint="eastAsia" w:ascii="Times New Roman" w:hAnsi="宋体" w:eastAsia="宋体" w:cs="Times New Roman"/>
          <w:color w:val="auto"/>
          <w:sz w:val="24"/>
          <w:szCs w:val="24"/>
        </w:rPr>
        <w:t>第一次</w:t>
      </w:r>
      <w:r>
        <w:rPr>
          <w:rFonts w:ascii="Times New Roman" w:hAnsi="宋体" w:eastAsia="宋体" w:cs="Times New Roman"/>
          <w:color w:val="auto"/>
          <w:sz w:val="24"/>
          <w:szCs w:val="24"/>
        </w:rPr>
        <w:t>环评信息公示，符合《环境影响评价公众参与办法》（生态环境部令第</w:t>
      </w:r>
      <w:r>
        <w:rPr>
          <w:rFonts w:ascii="Times New Roman" w:hAnsi="Times New Roman" w:eastAsia="宋体" w:cs="Times New Roman"/>
          <w:color w:val="auto"/>
          <w:sz w:val="24"/>
          <w:szCs w:val="24"/>
        </w:rPr>
        <w:t>4</w:t>
      </w:r>
      <w:r>
        <w:rPr>
          <w:rFonts w:ascii="Times New Roman" w:hAnsi="宋体" w:eastAsia="宋体" w:cs="Times New Roman"/>
          <w:color w:val="auto"/>
          <w:sz w:val="24"/>
          <w:szCs w:val="24"/>
        </w:rPr>
        <w:t>号）第九条中的在确定环境影响报告书编制单位</w:t>
      </w:r>
      <w:r>
        <w:rPr>
          <w:rFonts w:ascii="Times New Roman" w:hAnsi="Times New Roman" w:eastAsia="宋体" w:cs="Times New Roman"/>
          <w:color w:val="auto"/>
          <w:sz w:val="24"/>
          <w:szCs w:val="24"/>
        </w:rPr>
        <w:t>7</w:t>
      </w:r>
      <w:r>
        <w:rPr>
          <w:rFonts w:ascii="Times New Roman" w:hAnsi="宋体" w:eastAsia="宋体" w:cs="Times New Roman"/>
          <w:color w:val="auto"/>
          <w:sz w:val="24"/>
          <w:szCs w:val="24"/>
        </w:rPr>
        <w:t>个工作日内进行</w:t>
      </w:r>
      <w:r>
        <w:rPr>
          <w:rFonts w:hint="eastAsia" w:ascii="Times New Roman" w:hAnsi="宋体" w:eastAsia="宋体" w:cs="Times New Roman"/>
          <w:color w:val="auto"/>
          <w:sz w:val="24"/>
          <w:szCs w:val="24"/>
        </w:rPr>
        <w:t>第一次</w:t>
      </w:r>
      <w:r>
        <w:rPr>
          <w:rFonts w:ascii="Times New Roman" w:hAnsi="宋体" w:eastAsia="宋体" w:cs="Times New Roman"/>
          <w:color w:val="auto"/>
          <w:sz w:val="24"/>
          <w:szCs w:val="24"/>
        </w:rPr>
        <w:t>环评信息公示。公示的主要内容包括：</w:t>
      </w:r>
    </w:p>
    <w:p w14:paraId="5278347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宋体" w:eastAsia="宋体" w:cs="Times New Roman"/>
          <w:color w:val="auto"/>
          <w:sz w:val="24"/>
          <w:szCs w:val="24"/>
        </w:rPr>
        <w:t>（</w:t>
      </w:r>
      <w:r>
        <w:rPr>
          <w:rFonts w:ascii="Times New Roman" w:hAnsi="Times New Roman" w:eastAsia="宋体" w:cs="Times New Roman"/>
          <w:color w:val="auto"/>
          <w:sz w:val="24"/>
          <w:szCs w:val="24"/>
        </w:rPr>
        <w:t>1</w:t>
      </w:r>
      <w:r>
        <w:rPr>
          <w:rFonts w:ascii="Times New Roman" w:hAnsi="宋体" w:eastAsia="宋体" w:cs="Times New Roman"/>
          <w:color w:val="auto"/>
          <w:sz w:val="24"/>
          <w:szCs w:val="24"/>
        </w:rPr>
        <w:t>）建设项目名称、选址选线、建设内容等基本情况，改建、扩建、迁建项目应当说明现有工程及其环境保护情况；</w:t>
      </w:r>
    </w:p>
    <w:p w14:paraId="0A636D76">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宋体" w:eastAsia="宋体" w:cs="Times New Roman"/>
          <w:color w:val="auto"/>
          <w:sz w:val="24"/>
          <w:szCs w:val="24"/>
        </w:rPr>
        <w:t>（</w:t>
      </w:r>
      <w:r>
        <w:rPr>
          <w:rFonts w:ascii="Times New Roman" w:hAnsi="Times New Roman" w:eastAsia="宋体" w:cs="Times New Roman"/>
          <w:color w:val="auto"/>
          <w:sz w:val="24"/>
          <w:szCs w:val="24"/>
        </w:rPr>
        <w:t>2</w:t>
      </w:r>
      <w:r>
        <w:rPr>
          <w:rFonts w:ascii="Times New Roman" w:hAnsi="宋体" w:eastAsia="宋体" w:cs="Times New Roman"/>
          <w:color w:val="auto"/>
          <w:sz w:val="24"/>
          <w:szCs w:val="24"/>
        </w:rPr>
        <w:t>）建设单位名称和联系方式；</w:t>
      </w:r>
    </w:p>
    <w:p w14:paraId="47317AD4">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宋体" w:eastAsia="宋体" w:cs="Times New Roman"/>
          <w:color w:val="auto"/>
          <w:sz w:val="24"/>
          <w:szCs w:val="24"/>
        </w:rPr>
        <w:t>（</w:t>
      </w:r>
      <w:r>
        <w:rPr>
          <w:rFonts w:ascii="Times New Roman" w:hAnsi="Times New Roman" w:eastAsia="宋体" w:cs="Times New Roman"/>
          <w:color w:val="auto"/>
          <w:sz w:val="24"/>
          <w:szCs w:val="24"/>
        </w:rPr>
        <w:t>3</w:t>
      </w:r>
      <w:r>
        <w:rPr>
          <w:rFonts w:ascii="Times New Roman" w:hAnsi="宋体" w:eastAsia="宋体" w:cs="Times New Roman"/>
          <w:color w:val="auto"/>
          <w:sz w:val="24"/>
          <w:szCs w:val="24"/>
        </w:rPr>
        <w:t>）环境影响报告书编制单位的名称；</w:t>
      </w:r>
    </w:p>
    <w:p w14:paraId="15777C0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宋体" w:eastAsia="宋体" w:cs="Times New Roman"/>
          <w:color w:val="auto"/>
          <w:sz w:val="24"/>
          <w:szCs w:val="24"/>
        </w:rPr>
        <w:t>（</w:t>
      </w:r>
      <w:r>
        <w:rPr>
          <w:rFonts w:ascii="Times New Roman" w:hAnsi="Times New Roman" w:eastAsia="宋体" w:cs="Times New Roman"/>
          <w:color w:val="auto"/>
          <w:sz w:val="24"/>
          <w:szCs w:val="24"/>
        </w:rPr>
        <w:t>4</w:t>
      </w:r>
      <w:r>
        <w:rPr>
          <w:rFonts w:ascii="Times New Roman" w:hAnsi="宋体" w:eastAsia="宋体" w:cs="Times New Roman"/>
          <w:color w:val="auto"/>
          <w:sz w:val="24"/>
          <w:szCs w:val="24"/>
        </w:rPr>
        <w:t>）公众意见表的网络链接；</w:t>
      </w:r>
    </w:p>
    <w:p w14:paraId="0C9C285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宋体" w:eastAsia="宋体" w:cs="Times New Roman"/>
          <w:color w:val="auto"/>
          <w:sz w:val="24"/>
          <w:szCs w:val="24"/>
        </w:rPr>
        <w:t>（</w:t>
      </w:r>
      <w:r>
        <w:rPr>
          <w:rFonts w:ascii="Times New Roman" w:hAnsi="Times New Roman" w:eastAsia="宋体" w:cs="Times New Roman"/>
          <w:color w:val="auto"/>
          <w:sz w:val="24"/>
          <w:szCs w:val="24"/>
        </w:rPr>
        <w:t>5</w:t>
      </w:r>
      <w:r>
        <w:rPr>
          <w:rFonts w:ascii="Times New Roman" w:hAnsi="宋体" w:eastAsia="宋体" w:cs="Times New Roman"/>
          <w:color w:val="auto"/>
          <w:sz w:val="24"/>
          <w:szCs w:val="24"/>
        </w:rPr>
        <w:t>）提交公众意见表的方式和途径。</w:t>
      </w:r>
    </w:p>
    <w:p w14:paraId="171FB785">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宋体" w:eastAsia="宋体" w:cs="Times New Roman"/>
          <w:color w:val="auto"/>
          <w:sz w:val="24"/>
          <w:szCs w:val="24"/>
        </w:rPr>
        <w:t>对照《环境影响评价公众参与办法》，本项目符合</w:t>
      </w:r>
      <w:r>
        <w:rPr>
          <w:rFonts w:ascii="Times New Roman" w:hAnsi="Times New Roman" w:eastAsia="宋体" w:cs="Times New Roman"/>
          <w:color w:val="auto"/>
          <w:sz w:val="24"/>
          <w:szCs w:val="24"/>
        </w:rPr>
        <w:t>“</w:t>
      </w:r>
      <w:r>
        <w:rPr>
          <w:rFonts w:ascii="Times New Roman" w:hAnsi="宋体" w:eastAsia="宋体" w:cs="Times New Roman"/>
          <w:color w:val="auto"/>
          <w:sz w:val="24"/>
          <w:szCs w:val="24"/>
        </w:rPr>
        <w:t>办法</w:t>
      </w:r>
      <w:r>
        <w:rPr>
          <w:rFonts w:ascii="Times New Roman" w:hAnsi="Times New Roman" w:eastAsia="宋体" w:cs="Times New Roman"/>
          <w:color w:val="auto"/>
          <w:sz w:val="24"/>
          <w:szCs w:val="24"/>
        </w:rPr>
        <w:t>”</w:t>
      </w:r>
      <w:r>
        <w:rPr>
          <w:rFonts w:ascii="Times New Roman" w:hAnsi="宋体" w:eastAsia="宋体" w:cs="Times New Roman"/>
          <w:color w:val="auto"/>
          <w:sz w:val="24"/>
          <w:szCs w:val="24"/>
        </w:rPr>
        <w:t>中第九条中相关要求。</w:t>
      </w:r>
    </w:p>
    <w:p w14:paraId="6AEF7B9A">
      <w:pPr>
        <w:spacing w:beforeLines="50" w:line="420" w:lineRule="atLeast"/>
        <w:outlineLvl w:val="1"/>
        <w:rPr>
          <w:rFonts w:ascii="Times New Roman" w:hAnsi="Times New Roman" w:eastAsia="宋体" w:cs="Times New Roman"/>
          <w:b/>
          <w:color w:val="auto"/>
          <w:sz w:val="28"/>
          <w:szCs w:val="28"/>
        </w:rPr>
      </w:pPr>
      <w:bookmarkStart w:id="8" w:name="_Toc25409"/>
      <w:r>
        <w:rPr>
          <w:rFonts w:ascii="Times New Roman" w:hAnsi="Times New Roman" w:eastAsia="宋体" w:cs="Times New Roman"/>
          <w:b/>
          <w:color w:val="auto"/>
          <w:sz w:val="28"/>
          <w:szCs w:val="28"/>
        </w:rPr>
        <w:t>2.2</w:t>
      </w:r>
      <w:r>
        <w:rPr>
          <w:rFonts w:ascii="Times New Roman" w:hAnsi="宋体" w:eastAsia="宋体" w:cs="Times New Roman"/>
          <w:b/>
          <w:color w:val="auto"/>
          <w:sz w:val="28"/>
          <w:szCs w:val="28"/>
        </w:rPr>
        <w:t>公开方式</w:t>
      </w:r>
      <w:bookmarkEnd w:id="8"/>
    </w:p>
    <w:p w14:paraId="65ED881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宋体" w:eastAsia="宋体" w:cs="Times New Roman"/>
          <w:b/>
          <w:bCs/>
          <w:color w:val="auto"/>
          <w:sz w:val="24"/>
          <w:szCs w:val="24"/>
        </w:rPr>
      </w:pPr>
      <w:r>
        <w:rPr>
          <w:rFonts w:ascii="Times New Roman" w:hAnsi="宋体" w:eastAsia="宋体" w:cs="Times New Roman"/>
          <w:color w:val="auto"/>
          <w:sz w:val="24"/>
          <w:szCs w:val="24"/>
        </w:rPr>
        <w:t>建设单位于</w:t>
      </w:r>
      <w:r>
        <w:rPr>
          <w:rFonts w:ascii="Times New Roman" w:hAnsi="Times New Roman" w:eastAsia="宋体" w:cs="Times New Roman"/>
          <w:color w:val="auto"/>
          <w:sz w:val="24"/>
          <w:szCs w:val="24"/>
        </w:rPr>
        <w:t>20</w:t>
      </w:r>
      <w:r>
        <w:rPr>
          <w:rFonts w:hint="eastAsia"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lang w:val="en-US" w:eastAsia="zh-CN"/>
        </w:rPr>
        <w:t>4</w:t>
      </w:r>
      <w:r>
        <w:rPr>
          <w:rFonts w:ascii="Times New Roman" w:hAnsi="宋体" w:eastAsia="宋体" w:cs="Times New Roman"/>
          <w:color w:val="auto"/>
          <w:sz w:val="24"/>
          <w:szCs w:val="24"/>
        </w:rPr>
        <w:t>年</w:t>
      </w:r>
      <w:r>
        <w:rPr>
          <w:rFonts w:hint="eastAsia" w:ascii="Times New Roman" w:hAnsi="宋体" w:eastAsia="宋体" w:cs="Times New Roman"/>
          <w:color w:val="auto"/>
          <w:sz w:val="24"/>
          <w:szCs w:val="24"/>
          <w:lang w:val="en-US" w:eastAsia="zh-CN"/>
        </w:rPr>
        <w:t>5</w:t>
      </w:r>
      <w:r>
        <w:rPr>
          <w:rFonts w:ascii="Times New Roman" w:hAnsi="宋体" w:eastAsia="宋体" w:cs="Times New Roman"/>
          <w:color w:val="auto"/>
          <w:sz w:val="24"/>
          <w:szCs w:val="24"/>
        </w:rPr>
        <w:t>月</w:t>
      </w:r>
      <w:r>
        <w:rPr>
          <w:rFonts w:hint="eastAsia" w:ascii="Times New Roman" w:hAnsi="宋体" w:eastAsia="宋体" w:cs="Times New Roman"/>
          <w:color w:val="auto"/>
          <w:sz w:val="24"/>
          <w:szCs w:val="24"/>
          <w:lang w:val="en-US" w:eastAsia="zh-CN"/>
        </w:rPr>
        <w:t>13</w:t>
      </w:r>
      <w:r>
        <w:rPr>
          <w:rFonts w:ascii="Times New Roman" w:hAnsi="宋体" w:eastAsia="宋体" w:cs="Times New Roman"/>
          <w:color w:val="auto"/>
          <w:sz w:val="24"/>
          <w:szCs w:val="24"/>
        </w:rPr>
        <w:t>日在</w:t>
      </w:r>
      <w:r>
        <w:rPr>
          <w:rFonts w:ascii="Times New Roman" w:hAnsi="Times New Roman" w:eastAsia="宋体" w:cs="Times New Roman"/>
          <w:color w:val="auto"/>
          <w:sz w:val="24"/>
          <w:szCs w:val="24"/>
        </w:rPr>
        <w:t>“</w:t>
      </w:r>
      <w:r>
        <w:rPr>
          <w:rFonts w:hint="eastAsia" w:ascii="Times New Roman" w:hAnsi="宋体" w:eastAsia="宋体" w:cs="Times New Roman"/>
          <w:color w:val="auto"/>
          <w:sz w:val="24"/>
          <w:szCs w:val="24"/>
          <w:lang w:eastAsia="zh-CN"/>
        </w:rPr>
        <w:t>福建环保网</w:t>
      </w:r>
      <w:r>
        <w:rPr>
          <w:rFonts w:ascii="Times New Roman" w:hAnsi="Times New Roman" w:eastAsia="宋体" w:cs="Times New Roman"/>
          <w:color w:val="auto"/>
          <w:sz w:val="24"/>
          <w:szCs w:val="24"/>
        </w:rPr>
        <w:t>”</w:t>
      </w:r>
      <w:r>
        <w:rPr>
          <w:rFonts w:ascii="Times New Roman" w:hAnsi="宋体" w:eastAsia="宋体" w:cs="Times New Roman"/>
          <w:color w:val="auto"/>
          <w:sz w:val="24"/>
          <w:szCs w:val="24"/>
        </w:rPr>
        <w:t>（网址：</w:t>
      </w:r>
      <w:r>
        <w:rPr>
          <w:rFonts w:hint="eastAsia" w:ascii="Times New Roman" w:hAnsi="宋体" w:eastAsia="宋体" w:cs="Times New Roman"/>
          <w:color w:val="auto"/>
          <w:sz w:val="24"/>
          <w:szCs w:val="24"/>
        </w:rPr>
        <w:t>https://www.fjhb.org/huanping/yici/29561.html</w:t>
      </w:r>
      <w:r>
        <w:rPr>
          <w:rFonts w:ascii="Times New Roman" w:hAnsi="宋体" w:eastAsia="宋体" w:cs="Times New Roman"/>
          <w:color w:val="auto"/>
          <w:sz w:val="24"/>
          <w:szCs w:val="24"/>
        </w:rPr>
        <w:t>）进行了</w:t>
      </w:r>
      <w:r>
        <w:rPr>
          <w:rFonts w:ascii="Times New Roman" w:hAnsi="Times New Roman" w:eastAsia="宋体" w:cs="Times New Roman"/>
          <w:color w:val="auto"/>
          <w:sz w:val="24"/>
          <w:szCs w:val="24"/>
        </w:rPr>
        <w:t>“</w:t>
      </w:r>
      <w:r>
        <w:rPr>
          <w:rFonts w:hint="eastAsia" w:ascii="Times New Roman" w:hAnsi="宋体" w:eastAsia="宋体" w:cs="Times New Roman"/>
          <w:bCs/>
          <w:color w:val="auto"/>
          <w:sz w:val="24"/>
          <w:szCs w:val="24"/>
          <w:lang w:eastAsia="zh-CN"/>
        </w:rPr>
        <w:t>尤溪城西工业园集中供热项目</w:t>
      </w:r>
      <w:r>
        <w:rPr>
          <w:rFonts w:ascii="Times New Roman" w:hAnsi="宋体" w:eastAsia="宋体" w:cs="Times New Roman"/>
          <w:bCs/>
          <w:color w:val="auto"/>
          <w:sz w:val="24"/>
          <w:szCs w:val="24"/>
        </w:rPr>
        <w:t>环境影响评价第一次公示</w:t>
      </w:r>
      <w:r>
        <w:rPr>
          <w:rFonts w:ascii="Times New Roman" w:hAnsi="Times New Roman" w:eastAsia="宋体" w:cs="Times New Roman"/>
          <w:color w:val="auto"/>
          <w:sz w:val="24"/>
          <w:szCs w:val="24"/>
        </w:rPr>
        <w:t>”</w:t>
      </w:r>
      <w:r>
        <w:rPr>
          <w:rFonts w:ascii="Times New Roman" w:hAnsi="宋体" w:eastAsia="宋体" w:cs="Times New Roman"/>
          <w:color w:val="auto"/>
          <w:sz w:val="24"/>
          <w:szCs w:val="24"/>
        </w:rPr>
        <w:t>，公示截图见图</w:t>
      </w:r>
      <w:r>
        <w:rPr>
          <w:rFonts w:ascii="Times New Roman" w:hAnsi="Times New Roman" w:eastAsia="宋体" w:cs="Times New Roman"/>
          <w:color w:val="auto"/>
          <w:sz w:val="24"/>
          <w:szCs w:val="24"/>
        </w:rPr>
        <w:t>2.2-1</w:t>
      </w:r>
      <w:r>
        <w:rPr>
          <w:rFonts w:ascii="Times New Roman" w:hAnsi="宋体" w:eastAsia="宋体" w:cs="Times New Roman"/>
          <w:color w:val="auto"/>
          <w:sz w:val="24"/>
          <w:szCs w:val="24"/>
        </w:rPr>
        <w:t>。</w:t>
      </w:r>
    </w:p>
    <w:p w14:paraId="654BC728">
      <w:pPr>
        <w:spacing w:line="420" w:lineRule="atLeast"/>
        <w:jc w:val="center"/>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drawing>
          <wp:inline distT="0" distB="0" distL="114300" distR="114300">
            <wp:extent cx="5290185" cy="5034280"/>
            <wp:effectExtent l="0" t="0" r="5715" b="13970"/>
            <wp:docPr id="22" name="图片 22" descr="第一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第一次公示"/>
                    <pic:cNvPicPr>
                      <a:picLocks noChangeAspect="1"/>
                    </pic:cNvPicPr>
                  </pic:nvPicPr>
                  <pic:blipFill>
                    <a:blip r:embed="rId7"/>
                    <a:srcRect t="132" b="17413"/>
                    <a:stretch>
                      <a:fillRect/>
                    </a:stretch>
                  </pic:blipFill>
                  <pic:spPr>
                    <a:xfrm>
                      <a:off x="0" y="0"/>
                      <a:ext cx="5290185" cy="5034280"/>
                    </a:xfrm>
                    <a:prstGeom prst="rect">
                      <a:avLst/>
                    </a:prstGeom>
                  </pic:spPr>
                </pic:pic>
              </a:graphicData>
            </a:graphic>
          </wp:inline>
        </w:drawing>
      </w:r>
    </w:p>
    <w:p w14:paraId="48271025">
      <w:pPr>
        <w:spacing w:line="240" w:lineRule="atLeast"/>
        <w:jc w:val="center"/>
        <w:rPr>
          <w:rFonts w:ascii="Times New Roman" w:hAnsi="Times New Roman" w:eastAsia="宋体" w:cs="Times New Roman"/>
          <w:b/>
          <w:color w:val="auto"/>
          <w:sz w:val="24"/>
          <w:szCs w:val="24"/>
        </w:rPr>
      </w:pPr>
      <w:r>
        <w:rPr>
          <w:rFonts w:ascii="Times New Roman" w:hAnsi="宋体" w:eastAsia="宋体" w:cs="Times New Roman"/>
          <w:b/>
          <w:color w:val="auto"/>
          <w:sz w:val="24"/>
          <w:szCs w:val="24"/>
        </w:rPr>
        <w:t>图</w:t>
      </w:r>
      <w:r>
        <w:rPr>
          <w:rFonts w:ascii="Times New Roman" w:hAnsi="Times New Roman" w:eastAsia="宋体" w:cs="Times New Roman"/>
          <w:b/>
          <w:color w:val="auto"/>
          <w:sz w:val="24"/>
          <w:szCs w:val="24"/>
        </w:rPr>
        <w:t xml:space="preserve">2.2-1 </w:t>
      </w:r>
      <w:r>
        <w:rPr>
          <w:rFonts w:ascii="Times New Roman" w:hAnsi="宋体" w:eastAsia="宋体" w:cs="Times New Roman"/>
          <w:b/>
          <w:color w:val="auto"/>
          <w:sz w:val="24"/>
          <w:szCs w:val="24"/>
        </w:rPr>
        <w:t>第一次网络公示</w:t>
      </w:r>
    </w:p>
    <w:p w14:paraId="39DE9F11">
      <w:pPr>
        <w:spacing w:beforeLines="50" w:line="420" w:lineRule="atLeast"/>
        <w:outlineLvl w:val="1"/>
        <w:rPr>
          <w:rFonts w:ascii="Times New Roman" w:hAnsi="Times New Roman" w:eastAsia="宋体" w:cs="Times New Roman"/>
          <w:b/>
          <w:color w:val="auto"/>
          <w:sz w:val="28"/>
          <w:szCs w:val="28"/>
        </w:rPr>
      </w:pPr>
      <w:bookmarkStart w:id="9" w:name="_Toc16503"/>
      <w:r>
        <w:rPr>
          <w:rFonts w:ascii="Times New Roman" w:hAnsi="Times New Roman" w:eastAsia="宋体" w:cs="Times New Roman"/>
          <w:b/>
          <w:color w:val="auto"/>
          <w:sz w:val="28"/>
          <w:szCs w:val="28"/>
        </w:rPr>
        <w:t>2.3</w:t>
      </w:r>
      <w:r>
        <w:rPr>
          <w:rFonts w:ascii="Times New Roman" w:hAnsi="宋体" w:eastAsia="宋体" w:cs="Times New Roman"/>
          <w:b/>
          <w:color w:val="auto"/>
          <w:sz w:val="28"/>
          <w:szCs w:val="28"/>
        </w:rPr>
        <w:t>公众意见情况</w:t>
      </w:r>
      <w:bookmarkEnd w:id="9"/>
    </w:p>
    <w:p w14:paraId="152FCE6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宋体" w:eastAsia="宋体" w:cs="Times New Roman"/>
          <w:color w:val="auto"/>
          <w:sz w:val="24"/>
          <w:szCs w:val="24"/>
        </w:rPr>
        <w:t>在</w:t>
      </w:r>
      <w:r>
        <w:rPr>
          <w:rFonts w:hint="eastAsia" w:ascii="Times New Roman" w:hAnsi="宋体" w:eastAsia="宋体" w:cs="Times New Roman"/>
          <w:bCs/>
          <w:color w:val="auto"/>
          <w:sz w:val="24"/>
          <w:szCs w:val="24"/>
        </w:rPr>
        <w:t>本项目</w:t>
      </w:r>
      <w:r>
        <w:rPr>
          <w:rFonts w:ascii="Times New Roman" w:hAnsi="宋体" w:eastAsia="宋体" w:cs="Times New Roman"/>
          <w:color w:val="auto"/>
          <w:sz w:val="24"/>
          <w:szCs w:val="24"/>
        </w:rPr>
        <w:t>第一次</w:t>
      </w:r>
      <w:r>
        <w:rPr>
          <w:rFonts w:hint="eastAsia" w:ascii="Times New Roman" w:hAnsi="宋体" w:eastAsia="宋体" w:cs="Times New Roman"/>
          <w:color w:val="auto"/>
          <w:sz w:val="24"/>
          <w:szCs w:val="24"/>
        </w:rPr>
        <w:t>公示</w:t>
      </w:r>
      <w:r>
        <w:rPr>
          <w:rFonts w:ascii="Times New Roman" w:hAnsi="宋体" w:eastAsia="宋体" w:cs="Times New Roman"/>
          <w:color w:val="auto"/>
          <w:sz w:val="24"/>
          <w:szCs w:val="24"/>
        </w:rPr>
        <w:t>期间</w:t>
      </w:r>
      <w:r>
        <w:rPr>
          <w:rFonts w:hint="eastAsia" w:ascii="Times New Roman" w:hAnsi="Times New Roman" w:eastAsia="宋体" w:cs="Times New Roman"/>
          <w:color w:val="auto"/>
          <w:sz w:val="24"/>
          <w:szCs w:val="24"/>
          <w:lang w:val="en-US" w:eastAsia="zh-CN"/>
        </w:rPr>
        <w:t>未收到公众意见反馈</w:t>
      </w:r>
      <w:r>
        <w:rPr>
          <w:rFonts w:ascii="Times New Roman" w:hAnsi="宋体" w:eastAsia="宋体" w:cs="Times New Roman"/>
          <w:color w:val="auto"/>
          <w:sz w:val="24"/>
          <w:szCs w:val="24"/>
        </w:rPr>
        <w:t>。</w:t>
      </w:r>
    </w:p>
    <w:p w14:paraId="63F0DFE4">
      <w:pPr>
        <w:pStyle w:val="18"/>
        <w:kinsoku w:val="0"/>
        <w:overflowPunct w:val="0"/>
        <w:spacing w:before="0" w:line="420" w:lineRule="atLeast"/>
        <w:ind w:left="0"/>
        <w:jc w:val="both"/>
        <w:rPr>
          <w:rFonts w:ascii="Times New Roman" w:cs="Times New Roman"/>
          <w:color w:val="auto"/>
        </w:rPr>
      </w:pPr>
      <w:bookmarkStart w:id="10" w:name="_Toc13047"/>
      <w:r>
        <w:rPr>
          <w:rFonts w:ascii="Times New Roman" w:cs="Times New Roman"/>
          <w:color w:val="auto"/>
        </w:rPr>
        <w:t xml:space="preserve">3 </w:t>
      </w:r>
      <w:r>
        <w:rPr>
          <w:rFonts w:ascii="Times New Roman" w:hAnsi="宋体" w:cs="Times New Roman"/>
          <w:color w:val="auto"/>
        </w:rPr>
        <w:t>征求意见稿公示情况</w:t>
      </w:r>
      <w:bookmarkEnd w:id="10"/>
    </w:p>
    <w:p w14:paraId="41C6CFFF">
      <w:pPr>
        <w:spacing w:line="420" w:lineRule="atLeast"/>
        <w:jc w:val="left"/>
        <w:outlineLvl w:val="1"/>
        <w:rPr>
          <w:rFonts w:ascii="Times New Roman" w:hAnsi="宋体" w:eastAsia="宋体" w:cs="Times New Roman"/>
          <w:b/>
          <w:color w:val="auto"/>
          <w:sz w:val="28"/>
          <w:szCs w:val="28"/>
        </w:rPr>
      </w:pPr>
      <w:bookmarkStart w:id="11" w:name="_Toc22340"/>
      <w:r>
        <w:rPr>
          <w:rFonts w:ascii="Times New Roman" w:hAnsi="Times New Roman" w:eastAsia="宋体" w:cs="Times New Roman"/>
          <w:b/>
          <w:color w:val="auto"/>
          <w:sz w:val="28"/>
          <w:szCs w:val="28"/>
        </w:rPr>
        <w:t xml:space="preserve">3.1 </w:t>
      </w:r>
      <w:r>
        <w:rPr>
          <w:rFonts w:ascii="Times New Roman" w:hAnsi="宋体" w:eastAsia="宋体" w:cs="Times New Roman"/>
          <w:b/>
          <w:color w:val="auto"/>
          <w:sz w:val="28"/>
          <w:szCs w:val="28"/>
        </w:rPr>
        <w:t>公示内容及时限</w:t>
      </w:r>
      <w:bookmarkEnd w:id="11"/>
    </w:p>
    <w:p w14:paraId="0772E0DD">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Times New Roman" w:hAnsi="宋体" w:eastAsia="宋体" w:cs="Times New Roman"/>
          <w:color w:val="auto"/>
          <w:sz w:val="24"/>
          <w:szCs w:val="24"/>
          <w:lang w:val="en-US" w:eastAsia="zh-CN"/>
        </w:rPr>
      </w:pPr>
      <w:r>
        <w:rPr>
          <w:rFonts w:hint="eastAsia" w:ascii="Times New Roman" w:hAnsi="宋体" w:eastAsia="宋体" w:cs="Times New Roman"/>
          <w:color w:val="auto"/>
          <w:sz w:val="24"/>
          <w:szCs w:val="24"/>
          <w:lang w:val="en-US" w:eastAsia="zh-CN"/>
        </w:rPr>
        <w:t>公示内容如下：</w:t>
      </w:r>
    </w:p>
    <w:p w14:paraId="70EE0752">
      <w:pPr>
        <w:jc w:val="left"/>
        <w:rPr>
          <w:rFonts w:ascii="Times New Roman" w:hAnsi="Times New Roman" w:eastAsia="宋体" w:cs="Times New Roman"/>
          <w:color w:val="auto"/>
          <w:sz w:val="24"/>
          <w:szCs w:val="24"/>
        </w:rPr>
      </w:pPr>
      <w:r>
        <w:rPr>
          <w:rFonts w:ascii="Times New Roman" w:hAnsi="Times New Roman" w:eastAsia="宋体" w:cs="Times New Roman"/>
          <w:color w:val="auto"/>
          <w:sz w:val="24"/>
          <w:szCs w:val="24"/>
        </w:rPr>
        <w:pict>
          <v:shape id="_x0000_s1026" o:spid="_x0000_s1026" o:spt="202" type="#_x0000_t202" style="height:521.25pt;width:408.25pt;" fillcolor="#FFFFFF" filled="t" stroked="t" coordsize="21600,21600">
            <v:path/>
            <v:fill on="t" color2="#FFFFFF" focussize="0,0"/>
            <v:stroke weight="0.5pt" color="#000000" joinstyle="miter"/>
            <v:imagedata o:title=""/>
            <o:lock v:ext="edit" aspectratio="f"/>
            <v:textbox>
              <w:txbxContent>
                <w:p w14:paraId="53F41656">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福建永诚新能源有限公司尤溪城西工业园集中供热项目</w:t>
                  </w:r>
                </w:p>
                <w:p w14:paraId="2371DAB1">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ascii="Times New Roman" w:hAnsi="Times New Roman" w:eastAsia="黑体" w:cs="Times New Roman"/>
                      <w:color w:val="auto"/>
                      <w:sz w:val="28"/>
                      <w:szCs w:val="28"/>
                    </w:rPr>
                  </w:pPr>
                  <w:r>
                    <w:rPr>
                      <w:rFonts w:hint="default" w:ascii="Times New Roman" w:hAnsi="Times New Roman" w:eastAsia="黑体" w:cs="Times New Roman"/>
                      <w:color w:val="auto"/>
                      <w:sz w:val="28"/>
                      <w:szCs w:val="28"/>
                    </w:rPr>
                    <w:t>环境影响评价公示</w:t>
                  </w:r>
                </w:p>
                <w:p w14:paraId="355AA68D">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根据《环境影响评价公众参与办法》的规定，现将福建永诚新能源有限公司尤溪城西工业园集中供热项目环境影响评价进行公示。</w:t>
                  </w:r>
                </w:p>
                <w:p w14:paraId="057196EE">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一、征求意见稿全文链接：</w:t>
                  </w:r>
                </w:p>
                <w:p w14:paraId="4CB32847">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 xml:space="preserve">链接：https://pan.baidu.com/s/1SIUc0Ai1D1kgBQKKdrDGkA </w:t>
                  </w:r>
                </w:p>
                <w:p w14:paraId="63F5BECD">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提取码：01j7</w:t>
                  </w:r>
                </w:p>
                <w:p w14:paraId="7E78FEFB">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jc w:val="left"/>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二、公众意见表网络链接：http://www.mee.gov.cn/xxgk2018/xxgk/xxgk01/201810/t20181024_665329.html</w:t>
                  </w:r>
                </w:p>
                <w:p w14:paraId="1A250D08">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三、查阅纸质环境影响评价报告书及公众提出意见途径：</w:t>
                  </w:r>
                </w:p>
                <w:p w14:paraId="7208EBBA">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建设单位（名称）：</w:t>
                  </w:r>
                  <w:r>
                    <w:rPr>
                      <w:rFonts w:hint="default" w:ascii="Times New Roman" w:hAnsi="Times New Roman" w:cs="Times New Roman"/>
                      <w:color w:val="auto"/>
                      <w:sz w:val="24"/>
                      <w:szCs w:val="24"/>
                      <w:lang w:val="en-US" w:eastAsia="zh-CN"/>
                    </w:rPr>
                    <w:t>福建永诚新能源有限公司</w:t>
                  </w:r>
                </w:p>
                <w:p w14:paraId="6EAC98F3">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地址：福建省尤溪县西城镇红土地工业大道31号永强合成革14幢</w:t>
                  </w:r>
                </w:p>
                <w:p w14:paraId="7BA93697">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cs="Times New Roman"/>
                      <w:color w:val="auto"/>
                      <w:sz w:val="24"/>
                      <w:szCs w:val="24"/>
                      <w:lang w:val="en-US" w:eastAsia="zh-CN"/>
                    </w:rPr>
                  </w:pPr>
                  <w:r>
                    <w:rPr>
                      <w:rFonts w:hint="default" w:ascii="Times New Roman" w:hAnsi="Times New Roman" w:cs="Times New Roman"/>
                      <w:color w:val="auto"/>
                      <w:sz w:val="24"/>
                      <w:szCs w:val="24"/>
                    </w:rPr>
                    <w:t>邮编：</w:t>
                  </w:r>
                  <w:r>
                    <w:rPr>
                      <w:rFonts w:hint="default" w:ascii="Times New Roman" w:hAnsi="Times New Roman" w:cs="Times New Roman"/>
                      <w:color w:val="auto"/>
                      <w:sz w:val="24"/>
                      <w:szCs w:val="24"/>
                      <w:lang w:val="en-US" w:eastAsia="zh-CN"/>
                    </w:rPr>
                    <w:t>365100</w:t>
                  </w:r>
                </w:p>
                <w:p w14:paraId="371B7E6E">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ascii="Times New Roman" w:hAnsi="Times New Roman" w:eastAsia="宋体" w:cs="Times New Roman"/>
                      <w:color w:val="auto"/>
                      <w:sz w:val="24"/>
                      <w:szCs w:val="24"/>
                      <w:lang w:val="en-US" w:eastAsia="zh-CN"/>
                    </w:rPr>
                  </w:pPr>
                  <w:r>
                    <w:rPr>
                      <w:rFonts w:hint="default" w:ascii="Times New Roman" w:hAnsi="Times New Roman" w:cs="Times New Roman"/>
                      <w:color w:val="auto"/>
                      <w:sz w:val="24"/>
                      <w:szCs w:val="24"/>
                    </w:rPr>
                    <w:t>联系人：</w:t>
                  </w:r>
                  <w:r>
                    <w:rPr>
                      <w:rFonts w:hint="default" w:ascii="Times New Roman" w:hAnsi="Times New Roman" w:cs="Times New Roman"/>
                      <w:color w:val="auto"/>
                      <w:sz w:val="24"/>
                      <w:szCs w:val="24"/>
                      <w:lang w:val="en-US" w:eastAsia="zh-CN"/>
                    </w:rPr>
                    <w:t xml:space="preserve">王永峰  </w:t>
                  </w:r>
                  <w:r>
                    <w:rPr>
                      <w:rFonts w:hint="default" w:ascii="Times New Roman" w:hAnsi="Times New Roman" w:cs="Times New Roman"/>
                      <w:color w:val="auto"/>
                      <w:sz w:val="24"/>
                      <w:szCs w:val="24"/>
                    </w:rPr>
                    <w:t>电话：</w:t>
                  </w:r>
                  <w:r>
                    <w:rPr>
                      <w:rFonts w:hint="default" w:ascii="Times New Roman" w:hAnsi="Times New Roman" w:cs="Times New Roman"/>
                      <w:color w:val="auto"/>
                      <w:sz w:val="24"/>
                      <w:szCs w:val="24"/>
                      <w:lang w:val="en-US" w:eastAsia="zh-CN"/>
                    </w:rPr>
                    <w:t>13799907366  邮箱</w:t>
                  </w:r>
                  <w:r>
                    <w:rPr>
                      <w:rFonts w:hint="default" w:ascii="Times New Roman" w:hAnsi="Times New Roman" w:cs="Times New Roman"/>
                      <w:color w:val="auto"/>
                      <w:sz w:val="24"/>
                      <w:szCs w:val="24"/>
                    </w:rPr>
                    <w:t>：2678376805@qq.com</w:t>
                  </w:r>
                </w:p>
                <w:p w14:paraId="2E094325">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四、征求意见的公众范围：</w:t>
                  </w:r>
                  <w:r>
                    <w:rPr>
                      <w:rFonts w:hint="default" w:ascii="Times New Roman" w:hAnsi="Times New Roman" w:cs="Times New Roman"/>
                      <w:color w:val="auto"/>
                      <w:sz w:val="24"/>
                      <w:szCs w:val="24"/>
                      <w:lang w:val="en-US" w:eastAsia="zh-CN"/>
                    </w:rPr>
                    <w:t>尤溪县城西工业园及周边</w:t>
                  </w:r>
                  <w:r>
                    <w:rPr>
                      <w:rFonts w:hint="default" w:ascii="Times New Roman" w:hAnsi="Times New Roman" w:cs="Times New Roman"/>
                      <w:color w:val="auto"/>
                      <w:sz w:val="24"/>
                      <w:szCs w:val="24"/>
                    </w:rPr>
                    <w:t>公众、法人和其他组织。</w:t>
                  </w:r>
                </w:p>
                <w:p w14:paraId="683E40C0">
                  <w:pPr>
                    <w:keepNext w:val="0"/>
                    <w:keepLines w:val="0"/>
                    <w:pageBreakBefore w:val="0"/>
                    <w:widowControl w:val="0"/>
                    <w:kinsoku/>
                    <w:wordWrap/>
                    <w:overflowPunct/>
                    <w:topLinePunct w:val="0"/>
                    <w:autoSpaceDE/>
                    <w:autoSpaceDN/>
                    <w:bidi w:val="0"/>
                    <w:adjustRightInd w:val="0"/>
                    <w:snapToGrid w:val="0"/>
                    <w:spacing w:line="360" w:lineRule="auto"/>
                    <w:ind w:firstLine="480" w:firstLineChars="200"/>
                    <w:textAlignment w:val="auto"/>
                    <w:rPr>
                      <w:rFonts w:hint="default" w:ascii="Times New Roman" w:hAnsi="Times New Roman" w:cs="Times New Roman"/>
                      <w:color w:val="auto"/>
                      <w:sz w:val="24"/>
                      <w:szCs w:val="24"/>
                    </w:rPr>
                  </w:pPr>
                  <w:r>
                    <w:rPr>
                      <w:rFonts w:hint="default" w:ascii="Times New Roman" w:hAnsi="Times New Roman" w:cs="Times New Roman"/>
                      <w:color w:val="auto"/>
                      <w:sz w:val="24"/>
                      <w:szCs w:val="24"/>
                    </w:rPr>
                    <w:t>五、公众提出意见的起止时间：202</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rPr>
                    <w:t>日——202</w:t>
                  </w:r>
                  <w:r>
                    <w:rPr>
                      <w:rFonts w:hint="default" w:ascii="Times New Roman" w:hAnsi="Times New Roman" w:cs="Times New Roman"/>
                      <w:color w:val="auto"/>
                      <w:sz w:val="24"/>
                      <w:szCs w:val="24"/>
                      <w:lang w:val="en-US" w:eastAsia="zh-CN"/>
                    </w:rPr>
                    <w:t>4</w:t>
                  </w:r>
                  <w:r>
                    <w:rPr>
                      <w:rFonts w:hint="default" w:ascii="Times New Roman" w:hAnsi="Times New Roman" w:cs="Times New Roman"/>
                      <w:color w:val="auto"/>
                      <w:sz w:val="24"/>
                      <w:szCs w:val="24"/>
                    </w:rPr>
                    <w:t>年</w:t>
                  </w:r>
                  <w:r>
                    <w:rPr>
                      <w:rFonts w:hint="default" w:ascii="Times New Roman" w:hAnsi="Times New Roman" w:cs="Times New Roman"/>
                      <w:color w:val="auto"/>
                      <w:sz w:val="24"/>
                      <w:szCs w:val="24"/>
                      <w:lang w:val="en-US" w:eastAsia="zh-CN"/>
                    </w:rPr>
                    <w:t>10</w:t>
                  </w:r>
                  <w:r>
                    <w:rPr>
                      <w:rFonts w:hint="default" w:ascii="Times New Roman" w:hAnsi="Times New Roman" w:cs="Times New Roman"/>
                      <w:color w:val="auto"/>
                      <w:sz w:val="24"/>
                      <w:szCs w:val="24"/>
                    </w:rPr>
                    <w:t>月</w:t>
                  </w:r>
                  <w:r>
                    <w:rPr>
                      <w:rFonts w:hint="default" w:ascii="Times New Roman" w:hAnsi="Times New Roman" w:cs="Times New Roman"/>
                      <w:color w:val="auto"/>
                      <w:sz w:val="24"/>
                      <w:szCs w:val="24"/>
                      <w:lang w:val="en-US" w:eastAsia="zh-CN"/>
                    </w:rPr>
                    <w:t>22</w:t>
                  </w:r>
                  <w:r>
                    <w:rPr>
                      <w:rFonts w:hint="default" w:ascii="Times New Roman" w:hAnsi="Times New Roman" w:cs="Times New Roman"/>
                      <w:color w:val="auto"/>
                      <w:sz w:val="24"/>
                      <w:szCs w:val="24"/>
                    </w:rPr>
                    <w:t>日，共10个工作日。</w:t>
                  </w:r>
                </w:p>
                <w:p w14:paraId="390CABB3">
                  <w:pPr>
                    <w:keepNext w:val="0"/>
                    <w:keepLines w:val="0"/>
                    <w:pageBreakBefore w:val="0"/>
                    <w:widowControl w:val="0"/>
                    <w:kinsoku/>
                    <w:wordWrap/>
                    <w:overflowPunct/>
                    <w:topLinePunct w:val="0"/>
                    <w:bidi w:val="0"/>
                    <w:adjustRightInd w:val="0"/>
                    <w:snapToGrid w:val="0"/>
                    <w:spacing w:line="360" w:lineRule="auto"/>
                    <w:ind w:left="560"/>
                    <w:jc w:val="left"/>
                    <w:textAlignment w:val="auto"/>
                    <w:rPr>
                      <w:rFonts w:hint="default" w:ascii="Times New Roman" w:hAnsi="Times New Roman" w:eastAsia="黑体" w:cs="Times New Roman"/>
                      <w:color w:val="auto"/>
                      <w:sz w:val="24"/>
                      <w:szCs w:val="24"/>
                    </w:rPr>
                  </w:pPr>
                  <w:r>
                    <w:rPr>
                      <w:rFonts w:hint="default" w:ascii="Times New Roman" w:hAnsi="Times New Roman" w:eastAsia="黑体" w:cs="Times New Roman"/>
                      <w:color w:val="auto"/>
                      <w:sz w:val="24"/>
                      <w:szCs w:val="24"/>
                    </w:rPr>
                    <w:t>特此公告！</w:t>
                  </w:r>
                </w:p>
                <w:p w14:paraId="735D06A4">
                  <w:pPr>
                    <w:keepNext w:val="0"/>
                    <w:keepLines w:val="0"/>
                    <w:pageBreakBefore w:val="0"/>
                    <w:widowControl w:val="0"/>
                    <w:kinsoku/>
                    <w:wordWrap/>
                    <w:overflowPunct/>
                    <w:topLinePunct w:val="0"/>
                    <w:bidi w:val="0"/>
                    <w:adjustRightInd w:val="0"/>
                    <w:snapToGrid w:val="0"/>
                    <w:spacing w:line="360" w:lineRule="auto"/>
                    <w:ind w:left="560"/>
                    <w:jc w:val="right"/>
                    <w:textAlignment w:val="auto"/>
                    <w:rPr>
                      <w:rFonts w:hint="default" w:ascii="Times New Roman" w:hAnsi="Times New Roman" w:eastAsia="黑体" w:cs="Times New Roman"/>
                      <w:color w:val="auto"/>
                      <w:sz w:val="24"/>
                      <w:szCs w:val="24"/>
                      <w:lang w:eastAsia="zh-CN"/>
                    </w:rPr>
                  </w:pPr>
                  <w:r>
                    <w:rPr>
                      <w:rFonts w:hint="default" w:ascii="Times New Roman" w:hAnsi="Times New Roman" w:eastAsia="黑体" w:cs="Times New Roman"/>
                      <w:color w:val="auto"/>
                      <w:sz w:val="24"/>
                      <w:szCs w:val="24"/>
                      <w:lang w:eastAsia="zh-CN"/>
                    </w:rPr>
                    <w:t>福建永诚新能源有限公司</w:t>
                  </w:r>
                </w:p>
                <w:p w14:paraId="09A3C6B3">
                  <w:pPr>
                    <w:keepNext w:val="0"/>
                    <w:keepLines w:val="0"/>
                    <w:pageBreakBefore w:val="0"/>
                    <w:widowControl w:val="0"/>
                    <w:kinsoku/>
                    <w:wordWrap/>
                    <w:overflowPunct/>
                    <w:topLinePunct w:val="0"/>
                    <w:bidi w:val="0"/>
                    <w:adjustRightInd w:val="0"/>
                    <w:snapToGrid w:val="0"/>
                    <w:spacing w:line="360" w:lineRule="auto"/>
                    <w:ind w:left="560"/>
                    <w:jc w:val="right"/>
                    <w:textAlignment w:val="auto"/>
                    <w:rPr>
                      <w:rFonts w:hint="default" w:ascii="Times New Roman" w:hAnsi="Times New Roman" w:cs="Times New Roman"/>
                      <w:sz w:val="20"/>
                      <w:szCs w:val="21"/>
                    </w:rPr>
                  </w:pPr>
                  <w:r>
                    <w:rPr>
                      <w:rFonts w:hint="default" w:ascii="Times New Roman" w:hAnsi="Times New Roman" w:eastAsia="黑体" w:cs="Times New Roman"/>
                      <w:color w:val="auto"/>
                      <w:sz w:val="24"/>
                      <w:szCs w:val="24"/>
                      <w:lang w:val="en-US" w:eastAsia="zh-CN"/>
                    </w:rPr>
                    <w:t>2024</w:t>
                  </w:r>
                  <w:r>
                    <w:rPr>
                      <w:rFonts w:hint="default" w:ascii="Times New Roman" w:hAnsi="Times New Roman" w:eastAsia="黑体" w:cs="Times New Roman"/>
                      <w:color w:val="auto"/>
                      <w:sz w:val="24"/>
                      <w:szCs w:val="24"/>
                    </w:rPr>
                    <w:t>年</w:t>
                  </w:r>
                  <w:r>
                    <w:rPr>
                      <w:rFonts w:hint="default" w:ascii="Times New Roman" w:hAnsi="Times New Roman" w:eastAsia="黑体" w:cs="Times New Roman"/>
                      <w:color w:val="auto"/>
                      <w:sz w:val="24"/>
                      <w:szCs w:val="24"/>
                      <w:lang w:val="en-US" w:eastAsia="zh-CN"/>
                    </w:rPr>
                    <w:t>10</w:t>
                  </w:r>
                  <w:r>
                    <w:rPr>
                      <w:rFonts w:hint="default" w:ascii="Times New Roman" w:hAnsi="Times New Roman" w:eastAsia="黑体" w:cs="Times New Roman"/>
                      <w:color w:val="auto"/>
                      <w:sz w:val="24"/>
                      <w:szCs w:val="24"/>
                    </w:rPr>
                    <w:t>月</w:t>
                  </w:r>
                  <w:r>
                    <w:rPr>
                      <w:rFonts w:hint="default" w:ascii="Times New Roman" w:hAnsi="Times New Roman" w:eastAsia="黑体" w:cs="Times New Roman"/>
                      <w:color w:val="auto"/>
                      <w:sz w:val="24"/>
                      <w:szCs w:val="24"/>
                      <w:lang w:val="en-US" w:eastAsia="zh-CN"/>
                    </w:rPr>
                    <w:t>10</w:t>
                  </w:r>
                  <w:r>
                    <w:rPr>
                      <w:rFonts w:hint="default" w:ascii="Times New Roman" w:hAnsi="Times New Roman" w:eastAsia="黑体" w:cs="Times New Roman"/>
                      <w:color w:val="auto"/>
                      <w:sz w:val="24"/>
                      <w:szCs w:val="24"/>
                    </w:rPr>
                    <w:t>日</w:t>
                  </w:r>
                </w:p>
              </w:txbxContent>
            </v:textbox>
            <w10:wrap type="none"/>
            <w10:anchorlock/>
          </v:shape>
        </w:pict>
      </w:r>
    </w:p>
    <w:p w14:paraId="27760A9F">
      <w:pPr>
        <w:spacing w:beforeLines="50" w:line="420" w:lineRule="atLeast"/>
        <w:outlineLvl w:val="1"/>
        <w:rPr>
          <w:rFonts w:ascii="Times New Roman" w:hAnsi="Times New Roman" w:eastAsia="宋体" w:cs="Times New Roman"/>
          <w:b/>
          <w:color w:val="auto"/>
          <w:sz w:val="28"/>
          <w:szCs w:val="28"/>
        </w:rPr>
      </w:pPr>
      <w:bookmarkStart w:id="12" w:name="_Toc26723"/>
      <w:r>
        <w:rPr>
          <w:rFonts w:ascii="Times New Roman" w:hAnsi="Times New Roman" w:eastAsia="宋体" w:cs="Times New Roman"/>
          <w:b/>
          <w:color w:val="auto"/>
          <w:sz w:val="28"/>
          <w:szCs w:val="28"/>
        </w:rPr>
        <w:t>3.2</w:t>
      </w:r>
      <w:r>
        <w:rPr>
          <w:rFonts w:ascii="Times New Roman" w:hAnsi="宋体" w:eastAsia="宋体" w:cs="Times New Roman"/>
          <w:b/>
          <w:color w:val="auto"/>
          <w:sz w:val="28"/>
          <w:szCs w:val="28"/>
        </w:rPr>
        <w:t>公开方式</w:t>
      </w:r>
      <w:bookmarkEnd w:id="12"/>
    </w:p>
    <w:p w14:paraId="0BD75BD2">
      <w:pPr>
        <w:keepNext w:val="0"/>
        <w:keepLines w:val="0"/>
        <w:pageBreakBefore w:val="0"/>
        <w:widowControl w:val="0"/>
        <w:kinsoku/>
        <w:wordWrap/>
        <w:overflowPunct/>
        <w:topLinePunct w:val="0"/>
        <w:autoSpaceDE/>
        <w:autoSpaceDN/>
        <w:bidi w:val="0"/>
        <w:adjustRightInd/>
        <w:snapToGrid/>
        <w:spacing w:line="360" w:lineRule="auto"/>
        <w:textAlignment w:val="auto"/>
        <w:outlineLvl w:val="2"/>
        <w:rPr>
          <w:rFonts w:ascii="Times New Roman" w:hAnsi="Times New Roman" w:eastAsia="宋体" w:cs="Times New Roman"/>
          <w:b/>
          <w:color w:val="auto"/>
          <w:sz w:val="24"/>
          <w:szCs w:val="24"/>
        </w:rPr>
      </w:pPr>
      <w:bookmarkStart w:id="13" w:name="_Toc9890"/>
      <w:r>
        <w:rPr>
          <w:rFonts w:ascii="Times New Roman" w:hAnsi="Times New Roman" w:eastAsia="宋体" w:cs="Times New Roman"/>
          <w:b/>
          <w:color w:val="auto"/>
          <w:sz w:val="24"/>
          <w:szCs w:val="24"/>
        </w:rPr>
        <w:t>3.2.1</w:t>
      </w:r>
      <w:r>
        <w:rPr>
          <w:rFonts w:ascii="Times New Roman" w:hAnsi="宋体" w:eastAsia="宋体" w:cs="Times New Roman"/>
          <w:b/>
          <w:color w:val="auto"/>
          <w:sz w:val="24"/>
          <w:szCs w:val="24"/>
        </w:rPr>
        <w:t>网络</w:t>
      </w:r>
      <w:bookmarkEnd w:id="13"/>
    </w:p>
    <w:p w14:paraId="275284D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宋体" w:eastAsia="宋体" w:cs="Times New Roman"/>
          <w:color w:val="auto"/>
          <w:sz w:val="24"/>
          <w:szCs w:val="24"/>
        </w:rPr>
        <w:t>建设单位于</w:t>
      </w:r>
      <w:r>
        <w:rPr>
          <w:rFonts w:ascii="Times New Roman" w:hAnsi="Times New Roman" w:eastAsia="宋体" w:cs="Times New Roman"/>
          <w:color w:val="auto"/>
          <w:sz w:val="24"/>
          <w:szCs w:val="24"/>
        </w:rPr>
        <w:t>20</w:t>
      </w:r>
      <w:r>
        <w:rPr>
          <w:rFonts w:hint="eastAsia"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lang w:val="en-US" w:eastAsia="zh-CN"/>
        </w:rPr>
        <w:t>4</w:t>
      </w:r>
      <w:r>
        <w:rPr>
          <w:rFonts w:ascii="Times New Roman" w:hAnsi="宋体" w:eastAsia="宋体" w:cs="Times New Roman"/>
          <w:color w:val="auto"/>
          <w:sz w:val="24"/>
          <w:szCs w:val="24"/>
        </w:rPr>
        <w:t>年</w:t>
      </w:r>
      <w:r>
        <w:rPr>
          <w:rFonts w:hint="eastAsia" w:ascii="Times New Roman" w:hAnsi="Times New Roman" w:eastAsia="宋体" w:cs="Times New Roman"/>
          <w:color w:val="auto"/>
          <w:sz w:val="24"/>
          <w:szCs w:val="24"/>
          <w:lang w:val="en-US" w:eastAsia="zh-CN"/>
        </w:rPr>
        <w:t>10</w:t>
      </w:r>
      <w:r>
        <w:rPr>
          <w:rFonts w:ascii="Times New Roman" w:hAnsi="宋体" w:eastAsia="宋体" w:cs="Times New Roman"/>
          <w:color w:val="auto"/>
          <w:sz w:val="24"/>
          <w:szCs w:val="24"/>
        </w:rPr>
        <w:t>月</w:t>
      </w:r>
      <w:r>
        <w:rPr>
          <w:rFonts w:hint="eastAsia" w:ascii="Times New Roman" w:hAnsi="Times New Roman" w:eastAsia="宋体" w:cs="Times New Roman"/>
          <w:color w:val="auto"/>
          <w:sz w:val="24"/>
          <w:szCs w:val="24"/>
          <w:lang w:val="en-US" w:eastAsia="zh-CN"/>
        </w:rPr>
        <w:t>10</w:t>
      </w:r>
      <w:r>
        <w:rPr>
          <w:rFonts w:ascii="Times New Roman" w:hAnsi="宋体" w:eastAsia="宋体" w:cs="Times New Roman"/>
          <w:color w:val="auto"/>
          <w:sz w:val="24"/>
          <w:szCs w:val="24"/>
        </w:rPr>
        <w:t>日在</w:t>
      </w:r>
      <w:r>
        <w:rPr>
          <w:rFonts w:ascii="Times New Roman" w:hAnsi="Times New Roman" w:eastAsia="宋体" w:cs="Times New Roman"/>
          <w:color w:val="auto"/>
          <w:sz w:val="24"/>
          <w:szCs w:val="24"/>
        </w:rPr>
        <w:t>“</w:t>
      </w:r>
      <w:r>
        <w:rPr>
          <w:rFonts w:hint="eastAsia" w:ascii="Times New Roman" w:hAnsi="宋体" w:eastAsia="宋体" w:cs="Times New Roman"/>
          <w:color w:val="auto"/>
          <w:sz w:val="24"/>
          <w:szCs w:val="24"/>
          <w:lang w:eastAsia="zh-CN"/>
        </w:rPr>
        <w:t>福建环保网</w:t>
      </w:r>
      <w:r>
        <w:rPr>
          <w:rFonts w:ascii="Times New Roman" w:hAnsi="Times New Roman" w:eastAsia="宋体" w:cs="Times New Roman"/>
          <w:color w:val="auto"/>
          <w:sz w:val="24"/>
          <w:szCs w:val="24"/>
        </w:rPr>
        <w:t>”</w:t>
      </w:r>
      <w:r>
        <w:rPr>
          <w:rFonts w:ascii="Times New Roman" w:hAnsi="宋体" w:eastAsia="宋体" w:cs="Times New Roman"/>
          <w:color w:val="auto"/>
          <w:sz w:val="24"/>
          <w:szCs w:val="24"/>
        </w:rPr>
        <w:t>（网址：</w:t>
      </w:r>
      <w:r>
        <w:rPr>
          <w:rFonts w:hint="eastAsia" w:ascii="Times New Roman" w:hAnsi="宋体" w:eastAsia="宋体" w:cs="Times New Roman"/>
          <w:color w:val="auto"/>
          <w:sz w:val="24"/>
          <w:szCs w:val="24"/>
          <w:lang w:eastAsia="zh-CN"/>
        </w:rPr>
        <w:t>尤溪城西工业园集中供热项目</w:t>
      </w:r>
      <w:r>
        <w:rPr>
          <w:rFonts w:hint="eastAsia" w:ascii="Times New Roman" w:hAnsi="宋体" w:eastAsia="宋体" w:cs="Times New Roman"/>
          <w:color w:val="auto"/>
          <w:sz w:val="24"/>
          <w:szCs w:val="24"/>
        </w:rPr>
        <w:t>环境影响评价第二次公示https://www.fjhb.org/huanping/erci/33677.html</w:t>
      </w:r>
      <w:r>
        <w:rPr>
          <w:rFonts w:ascii="Times New Roman" w:hAnsi="宋体" w:eastAsia="宋体" w:cs="Times New Roman"/>
          <w:color w:val="auto"/>
          <w:sz w:val="24"/>
          <w:szCs w:val="24"/>
        </w:rPr>
        <w:t>）进行了</w:t>
      </w:r>
      <w:r>
        <w:rPr>
          <w:rFonts w:ascii="Times New Roman" w:hAnsi="Times New Roman" w:eastAsia="宋体" w:cs="Times New Roman"/>
          <w:color w:val="auto"/>
          <w:sz w:val="24"/>
          <w:szCs w:val="24"/>
        </w:rPr>
        <w:t>“</w:t>
      </w:r>
      <w:r>
        <w:rPr>
          <w:rFonts w:hint="eastAsia" w:ascii="Times New Roman" w:hAnsi="宋体" w:eastAsia="宋体" w:cs="Times New Roman"/>
          <w:color w:val="auto"/>
          <w:sz w:val="24"/>
          <w:szCs w:val="24"/>
          <w:lang w:eastAsia="zh-CN"/>
        </w:rPr>
        <w:t>福建永诚新能源有限公司尤溪城西工业园集中供热项目环境影响评价第二次公示</w:t>
      </w:r>
      <w:r>
        <w:rPr>
          <w:rFonts w:ascii="Times New Roman" w:hAnsi="Times New Roman" w:eastAsia="宋体" w:cs="Times New Roman"/>
          <w:color w:val="auto"/>
          <w:sz w:val="24"/>
          <w:szCs w:val="24"/>
        </w:rPr>
        <w:t>”</w:t>
      </w:r>
      <w:r>
        <w:rPr>
          <w:rFonts w:ascii="Times New Roman" w:hAnsi="宋体" w:eastAsia="宋体" w:cs="Times New Roman"/>
          <w:color w:val="auto"/>
          <w:sz w:val="24"/>
          <w:szCs w:val="24"/>
        </w:rPr>
        <w:t>，公示截图见图</w:t>
      </w:r>
      <w:r>
        <w:rPr>
          <w:rFonts w:ascii="Times New Roman" w:hAnsi="Times New Roman" w:eastAsia="宋体" w:cs="Times New Roman"/>
          <w:color w:val="auto"/>
          <w:sz w:val="24"/>
          <w:szCs w:val="24"/>
        </w:rPr>
        <w:t>3.2-1</w:t>
      </w:r>
      <w:r>
        <w:rPr>
          <w:rFonts w:ascii="Times New Roman" w:hAnsi="宋体" w:eastAsia="宋体" w:cs="Times New Roman"/>
          <w:color w:val="auto"/>
          <w:sz w:val="24"/>
          <w:szCs w:val="24"/>
        </w:rPr>
        <w:t>。</w:t>
      </w:r>
    </w:p>
    <w:p w14:paraId="2FFB295A">
      <w:pPr>
        <w:rPr>
          <w:rFonts w:hint="eastAsia" w:ascii="Times New Roman" w:hAnsi="Times New Roman" w:eastAsia="宋体" w:cs="Times New Roman"/>
          <w:color w:val="auto"/>
          <w:sz w:val="24"/>
          <w:szCs w:val="24"/>
          <w:lang w:eastAsia="zh-CN"/>
        </w:rPr>
      </w:pPr>
      <w:r>
        <w:rPr>
          <w:rFonts w:hint="eastAsia" w:ascii="Times New Roman" w:hAnsi="Times New Roman" w:eastAsia="宋体" w:cs="Times New Roman"/>
          <w:color w:val="auto"/>
          <w:sz w:val="24"/>
          <w:szCs w:val="24"/>
          <w:lang w:eastAsia="zh-CN"/>
        </w:rPr>
        <w:drawing>
          <wp:inline distT="0" distB="0" distL="114300" distR="114300">
            <wp:extent cx="5317490" cy="5516880"/>
            <wp:effectExtent l="0" t="0" r="16510" b="7620"/>
            <wp:docPr id="25" name="图片 25" descr="第二次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第二次公示"/>
                    <pic:cNvPicPr>
                      <a:picLocks noChangeAspect="1"/>
                    </pic:cNvPicPr>
                  </pic:nvPicPr>
                  <pic:blipFill>
                    <a:blip r:embed="rId8"/>
                    <a:stretch>
                      <a:fillRect/>
                    </a:stretch>
                  </pic:blipFill>
                  <pic:spPr>
                    <a:xfrm>
                      <a:off x="0" y="0"/>
                      <a:ext cx="5317490" cy="5516880"/>
                    </a:xfrm>
                    <a:prstGeom prst="rect">
                      <a:avLst/>
                    </a:prstGeom>
                  </pic:spPr>
                </pic:pic>
              </a:graphicData>
            </a:graphic>
          </wp:inline>
        </w:drawing>
      </w:r>
    </w:p>
    <w:p w14:paraId="06F69D15">
      <w:pPr>
        <w:spacing w:afterLines="50" w:line="420" w:lineRule="atLeast"/>
        <w:jc w:val="center"/>
        <w:rPr>
          <w:rFonts w:ascii="Times New Roman" w:hAnsi="Times New Roman" w:eastAsia="宋体" w:cs="Times New Roman"/>
          <w:b/>
          <w:color w:val="auto"/>
          <w:sz w:val="24"/>
          <w:szCs w:val="24"/>
        </w:rPr>
      </w:pPr>
      <w:r>
        <w:rPr>
          <w:rFonts w:ascii="Times New Roman" w:hAnsi="宋体" w:eastAsia="宋体" w:cs="Times New Roman"/>
          <w:b/>
          <w:color w:val="auto"/>
          <w:sz w:val="24"/>
          <w:szCs w:val="24"/>
        </w:rPr>
        <w:t>图</w:t>
      </w:r>
      <w:r>
        <w:rPr>
          <w:rFonts w:ascii="Times New Roman" w:hAnsi="Times New Roman" w:eastAsia="宋体" w:cs="Times New Roman"/>
          <w:b/>
          <w:color w:val="auto"/>
          <w:sz w:val="24"/>
          <w:szCs w:val="24"/>
        </w:rPr>
        <w:t xml:space="preserve">3.2-1   </w:t>
      </w:r>
      <w:r>
        <w:rPr>
          <w:rFonts w:ascii="Times New Roman" w:hAnsi="宋体" w:eastAsia="宋体" w:cs="Times New Roman"/>
          <w:b/>
          <w:color w:val="auto"/>
          <w:sz w:val="24"/>
          <w:szCs w:val="24"/>
        </w:rPr>
        <w:t>第二次网络公示</w:t>
      </w:r>
    </w:p>
    <w:p w14:paraId="7D006F38">
      <w:pPr>
        <w:outlineLvl w:val="2"/>
        <w:rPr>
          <w:rFonts w:ascii="Times New Roman" w:hAnsi="Times New Roman" w:eastAsia="宋体" w:cs="Times New Roman"/>
          <w:b/>
          <w:color w:val="auto"/>
          <w:sz w:val="24"/>
          <w:szCs w:val="24"/>
        </w:rPr>
      </w:pPr>
      <w:bookmarkStart w:id="14" w:name="_Toc5124"/>
      <w:r>
        <w:rPr>
          <w:rFonts w:ascii="Times New Roman" w:hAnsi="Times New Roman" w:eastAsia="宋体" w:cs="Times New Roman"/>
          <w:b/>
          <w:color w:val="auto"/>
          <w:sz w:val="24"/>
          <w:szCs w:val="24"/>
        </w:rPr>
        <w:t>3.2.1其他</w:t>
      </w:r>
      <w:bookmarkEnd w:id="14"/>
    </w:p>
    <w:p w14:paraId="69C97760">
      <w:pPr>
        <w:spacing w:line="420" w:lineRule="atLeast"/>
        <w:ind w:firstLine="482" w:firstLineChars="200"/>
        <w:rPr>
          <w:rFonts w:ascii="Times New Roman" w:hAnsi="Times New Roman" w:eastAsia="宋体" w:cs="Times New Roman"/>
          <w:b/>
          <w:color w:val="auto"/>
          <w:sz w:val="24"/>
          <w:szCs w:val="24"/>
        </w:rPr>
      </w:pPr>
      <w:r>
        <w:rPr>
          <w:rFonts w:ascii="Times New Roman" w:hAnsi="宋体" w:eastAsia="宋体" w:cs="Times New Roman"/>
          <w:b/>
          <w:color w:val="auto"/>
          <w:sz w:val="24"/>
          <w:szCs w:val="24"/>
        </w:rPr>
        <w:t>（</w:t>
      </w:r>
      <w:r>
        <w:rPr>
          <w:rFonts w:ascii="Times New Roman" w:hAnsi="Times New Roman" w:eastAsia="宋体" w:cs="Times New Roman"/>
          <w:b/>
          <w:color w:val="auto"/>
          <w:sz w:val="24"/>
          <w:szCs w:val="24"/>
        </w:rPr>
        <w:t>1</w:t>
      </w:r>
      <w:r>
        <w:rPr>
          <w:rFonts w:ascii="Times New Roman" w:hAnsi="宋体" w:eastAsia="宋体" w:cs="Times New Roman"/>
          <w:b/>
          <w:color w:val="auto"/>
          <w:sz w:val="24"/>
          <w:szCs w:val="24"/>
        </w:rPr>
        <w:t>）现场张贴</w:t>
      </w:r>
    </w:p>
    <w:p w14:paraId="3D17E550">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宋体" w:eastAsia="宋体" w:cs="Times New Roman"/>
          <w:color w:val="auto"/>
          <w:sz w:val="24"/>
          <w:szCs w:val="24"/>
        </w:rPr>
        <w:t>建设单位于</w:t>
      </w:r>
      <w:r>
        <w:rPr>
          <w:rFonts w:ascii="Times New Roman" w:hAnsi="Times New Roman" w:eastAsia="宋体" w:cs="Times New Roman"/>
          <w:color w:val="auto"/>
          <w:sz w:val="24"/>
          <w:szCs w:val="24"/>
        </w:rPr>
        <w:t>20</w:t>
      </w:r>
      <w:r>
        <w:rPr>
          <w:rFonts w:hint="eastAsia"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lang w:val="en-US" w:eastAsia="zh-CN"/>
        </w:rPr>
        <w:t>4</w:t>
      </w:r>
      <w:r>
        <w:rPr>
          <w:rFonts w:ascii="Times New Roman" w:hAnsi="宋体" w:eastAsia="宋体" w:cs="Times New Roman"/>
          <w:color w:val="auto"/>
          <w:sz w:val="24"/>
          <w:szCs w:val="24"/>
        </w:rPr>
        <w:t>年</w:t>
      </w:r>
      <w:r>
        <w:rPr>
          <w:rFonts w:hint="eastAsia" w:ascii="Times New Roman" w:hAnsi="Times New Roman" w:eastAsia="宋体" w:cs="Times New Roman"/>
          <w:color w:val="auto"/>
          <w:sz w:val="24"/>
          <w:szCs w:val="24"/>
          <w:lang w:val="en-US" w:eastAsia="zh-CN"/>
        </w:rPr>
        <w:t>10</w:t>
      </w:r>
      <w:r>
        <w:rPr>
          <w:rFonts w:ascii="Times New Roman" w:hAnsi="宋体" w:eastAsia="宋体" w:cs="Times New Roman"/>
          <w:color w:val="auto"/>
          <w:sz w:val="24"/>
          <w:szCs w:val="24"/>
        </w:rPr>
        <w:t>月</w:t>
      </w:r>
      <w:r>
        <w:rPr>
          <w:rFonts w:hint="eastAsia" w:ascii="Times New Roman" w:hAnsi="Times New Roman" w:eastAsia="宋体" w:cs="Times New Roman"/>
          <w:color w:val="auto"/>
          <w:sz w:val="24"/>
          <w:szCs w:val="24"/>
          <w:lang w:val="en-US" w:eastAsia="zh-CN"/>
        </w:rPr>
        <w:t>10</w:t>
      </w:r>
      <w:r>
        <w:rPr>
          <w:rFonts w:ascii="Times New Roman" w:hAnsi="宋体" w:eastAsia="宋体" w:cs="Times New Roman"/>
          <w:color w:val="auto"/>
          <w:sz w:val="24"/>
          <w:szCs w:val="24"/>
        </w:rPr>
        <w:t>日在</w:t>
      </w:r>
      <w:r>
        <w:rPr>
          <w:rFonts w:hint="eastAsia" w:ascii="Times New Roman" w:hAnsi="宋体" w:eastAsia="宋体" w:cs="Times New Roman"/>
          <w:color w:val="auto"/>
          <w:sz w:val="24"/>
          <w:szCs w:val="24"/>
        </w:rPr>
        <w:t>解建村</w:t>
      </w:r>
      <w:r>
        <w:rPr>
          <w:rFonts w:hint="eastAsia" w:ascii="Times New Roman" w:hAnsi="宋体" w:eastAsia="宋体" w:cs="Times New Roman"/>
          <w:color w:val="auto"/>
          <w:sz w:val="24"/>
          <w:szCs w:val="24"/>
          <w:lang w:eastAsia="zh-CN"/>
        </w:rPr>
        <w:t>、</w:t>
      </w:r>
      <w:r>
        <w:rPr>
          <w:rFonts w:hint="eastAsia" w:ascii="Times New Roman" w:hAnsi="宋体" w:eastAsia="宋体" w:cs="Times New Roman"/>
          <w:color w:val="auto"/>
          <w:sz w:val="24"/>
          <w:szCs w:val="24"/>
        </w:rPr>
        <w:t>联建村</w:t>
      </w:r>
      <w:r>
        <w:rPr>
          <w:rFonts w:hint="eastAsia" w:ascii="Times New Roman" w:hAnsi="宋体" w:eastAsia="宋体" w:cs="Times New Roman"/>
          <w:color w:val="auto"/>
          <w:sz w:val="24"/>
          <w:szCs w:val="24"/>
          <w:lang w:eastAsia="zh-CN"/>
        </w:rPr>
        <w:t>、</w:t>
      </w:r>
      <w:r>
        <w:rPr>
          <w:rFonts w:hint="eastAsia" w:ascii="Times New Roman" w:hAnsi="宋体" w:eastAsia="宋体" w:cs="Times New Roman"/>
          <w:color w:val="auto"/>
          <w:sz w:val="24"/>
          <w:szCs w:val="24"/>
        </w:rPr>
        <w:t>西城镇</w:t>
      </w:r>
      <w:r>
        <w:rPr>
          <w:rFonts w:hint="eastAsia" w:ascii="Times New Roman" w:hAnsi="宋体" w:eastAsia="宋体" w:cs="Times New Roman"/>
          <w:color w:val="auto"/>
          <w:sz w:val="24"/>
          <w:szCs w:val="24"/>
          <w:lang w:eastAsia="zh-CN"/>
        </w:rPr>
        <w:t>、</w:t>
      </w:r>
      <w:r>
        <w:rPr>
          <w:rFonts w:hint="eastAsia" w:ascii="Times New Roman" w:hAnsi="宋体" w:eastAsia="宋体" w:cs="Times New Roman"/>
          <w:color w:val="auto"/>
          <w:sz w:val="24"/>
          <w:szCs w:val="24"/>
          <w:lang w:val="en-US" w:eastAsia="zh-CN"/>
        </w:rPr>
        <w:t>后</w:t>
      </w:r>
      <w:r>
        <w:rPr>
          <w:rFonts w:hint="eastAsia" w:ascii="Times New Roman" w:hAnsi="宋体" w:eastAsia="宋体" w:cs="Times New Roman"/>
          <w:color w:val="auto"/>
          <w:sz w:val="24"/>
          <w:szCs w:val="24"/>
        </w:rPr>
        <w:t>洋村等周边居民点</w:t>
      </w:r>
      <w:r>
        <w:rPr>
          <w:rFonts w:ascii="Times New Roman" w:hAnsi="宋体" w:eastAsia="宋体" w:cs="Times New Roman"/>
          <w:color w:val="auto"/>
          <w:sz w:val="24"/>
          <w:szCs w:val="24"/>
        </w:rPr>
        <w:t>以张贴公告的形式向当地公众公开</w:t>
      </w:r>
      <w:r>
        <w:rPr>
          <w:rFonts w:ascii="Times New Roman" w:hAnsi="Times New Roman" w:eastAsia="宋体" w:cs="Times New Roman"/>
          <w:color w:val="auto"/>
          <w:sz w:val="24"/>
          <w:szCs w:val="24"/>
        </w:rPr>
        <w:t>“</w:t>
      </w:r>
      <w:r>
        <w:rPr>
          <w:rFonts w:hint="eastAsia" w:ascii="Times New Roman" w:hAnsi="宋体" w:eastAsia="宋体" w:cs="Times New Roman"/>
          <w:color w:val="auto"/>
          <w:sz w:val="24"/>
          <w:szCs w:val="24"/>
          <w:lang w:eastAsia="zh-CN"/>
        </w:rPr>
        <w:t>福建永诚新能源有限公司尤溪城西工业园集中供热项目环境影响评价第二次公示</w:t>
      </w:r>
      <w:r>
        <w:rPr>
          <w:rFonts w:ascii="Times New Roman" w:hAnsi="Times New Roman" w:eastAsia="宋体" w:cs="Times New Roman"/>
          <w:color w:val="auto"/>
          <w:sz w:val="24"/>
          <w:szCs w:val="24"/>
        </w:rPr>
        <w:t>”</w:t>
      </w:r>
      <w:r>
        <w:rPr>
          <w:rFonts w:ascii="Times New Roman" w:hAnsi="宋体" w:eastAsia="宋体" w:cs="Times New Roman"/>
          <w:color w:val="auto"/>
          <w:sz w:val="24"/>
          <w:szCs w:val="24"/>
        </w:rPr>
        <w:t>相关信息，公示期为</w:t>
      </w:r>
      <w:r>
        <w:rPr>
          <w:rFonts w:ascii="Times New Roman" w:hAnsi="Times New Roman" w:eastAsia="宋体" w:cs="Times New Roman"/>
          <w:color w:val="auto"/>
          <w:sz w:val="24"/>
          <w:szCs w:val="24"/>
        </w:rPr>
        <w:t>10</w:t>
      </w:r>
      <w:r>
        <w:rPr>
          <w:rFonts w:ascii="Times New Roman" w:hAnsi="宋体" w:eastAsia="宋体" w:cs="Times New Roman"/>
          <w:color w:val="auto"/>
          <w:sz w:val="24"/>
          <w:szCs w:val="24"/>
        </w:rPr>
        <w:t>个工作日。现场照片见图</w:t>
      </w:r>
      <w:r>
        <w:rPr>
          <w:rFonts w:ascii="Times New Roman" w:hAnsi="Times New Roman" w:eastAsia="宋体" w:cs="Times New Roman"/>
          <w:color w:val="auto"/>
          <w:sz w:val="24"/>
          <w:szCs w:val="24"/>
        </w:rPr>
        <w:t>3.2-2</w:t>
      </w:r>
      <w:r>
        <w:rPr>
          <w:rFonts w:ascii="Times New Roman" w:hAnsi="宋体" w:eastAsia="宋体" w:cs="Times New Roman"/>
          <w:color w:val="auto"/>
          <w:sz w:val="24"/>
          <w:szCs w:val="24"/>
        </w:rPr>
        <w:t>。</w:t>
      </w:r>
    </w:p>
    <w:tbl>
      <w:tblPr>
        <w:tblStyle w:val="1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19"/>
        <w:gridCol w:w="4303"/>
      </w:tblGrid>
      <w:tr w14:paraId="7B9D2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vAlign w:val="center"/>
          </w:tcPr>
          <w:p w14:paraId="54344359">
            <w:pPr>
              <w:jc w:val="center"/>
              <w:rPr>
                <w:rFonts w:hint="eastAsia" w:ascii="Times New Roman" w:hAnsi="宋体" w:eastAsia="宋体" w:cs="Times New Roman"/>
                <w:color w:val="auto"/>
                <w:sz w:val="24"/>
                <w:szCs w:val="24"/>
                <w:lang w:eastAsia="zh-CN"/>
              </w:rPr>
            </w:pPr>
            <w:r>
              <w:rPr>
                <w:rFonts w:hint="eastAsia" w:ascii="Times New Roman" w:hAnsi="宋体" w:eastAsia="宋体" w:cs="Times New Roman"/>
                <w:color w:val="auto"/>
                <w:sz w:val="24"/>
                <w:szCs w:val="24"/>
                <w:lang w:eastAsia="zh-CN"/>
              </w:rPr>
              <w:drawing>
                <wp:inline distT="0" distB="0" distL="114300" distR="114300">
                  <wp:extent cx="2519680" cy="1417320"/>
                  <wp:effectExtent l="0" t="0" r="13970" b="11430"/>
                  <wp:docPr id="33" name="图片 33" descr="建解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建解村"/>
                          <pic:cNvPicPr>
                            <a:picLocks noChangeAspect="1"/>
                          </pic:cNvPicPr>
                        </pic:nvPicPr>
                        <pic:blipFill>
                          <a:blip r:embed="rId9"/>
                          <a:stretch>
                            <a:fillRect/>
                          </a:stretch>
                        </pic:blipFill>
                        <pic:spPr>
                          <a:xfrm>
                            <a:off x="0" y="0"/>
                            <a:ext cx="2519680" cy="1417320"/>
                          </a:xfrm>
                          <a:prstGeom prst="rect">
                            <a:avLst/>
                          </a:prstGeom>
                        </pic:spPr>
                      </pic:pic>
                    </a:graphicData>
                  </a:graphic>
                </wp:inline>
              </w:drawing>
            </w:r>
          </w:p>
        </w:tc>
        <w:tc>
          <w:tcPr>
            <w:tcW w:w="4303" w:type="dxa"/>
            <w:vAlign w:val="center"/>
          </w:tcPr>
          <w:p w14:paraId="495082FB">
            <w:pPr>
              <w:jc w:val="center"/>
              <w:rPr>
                <w:rFonts w:hint="eastAsia" w:ascii="Times New Roman" w:hAnsi="宋体" w:eastAsia="宋体" w:cs="Times New Roman"/>
                <w:color w:val="auto"/>
                <w:sz w:val="24"/>
                <w:szCs w:val="24"/>
                <w:lang w:val="en-US" w:eastAsia="zh-CN"/>
              </w:rPr>
            </w:pPr>
            <w:r>
              <w:rPr>
                <w:rFonts w:hint="eastAsia" w:ascii="Times New Roman" w:hAnsi="宋体" w:eastAsia="宋体" w:cs="Times New Roman"/>
                <w:color w:val="auto"/>
                <w:sz w:val="24"/>
                <w:szCs w:val="24"/>
                <w:lang w:val="en-US" w:eastAsia="zh-CN"/>
              </w:rPr>
              <w:drawing>
                <wp:inline distT="0" distB="0" distL="114300" distR="114300">
                  <wp:extent cx="2569845" cy="1445895"/>
                  <wp:effectExtent l="0" t="0" r="1905" b="1905"/>
                  <wp:docPr id="34" name="图片 34" descr="建解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建解村2"/>
                          <pic:cNvPicPr>
                            <a:picLocks noChangeAspect="1"/>
                          </pic:cNvPicPr>
                        </pic:nvPicPr>
                        <pic:blipFill>
                          <a:blip r:embed="rId10"/>
                          <a:stretch>
                            <a:fillRect/>
                          </a:stretch>
                        </pic:blipFill>
                        <pic:spPr>
                          <a:xfrm>
                            <a:off x="0" y="0"/>
                            <a:ext cx="2569845" cy="1445895"/>
                          </a:xfrm>
                          <a:prstGeom prst="rect">
                            <a:avLst/>
                          </a:prstGeom>
                        </pic:spPr>
                      </pic:pic>
                    </a:graphicData>
                  </a:graphic>
                </wp:inline>
              </w:drawing>
            </w:r>
          </w:p>
        </w:tc>
      </w:tr>
      <w:tr w14:paraId="768BC5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vAlign w:val="center"/>
          </w:tcPr>
          <w:p w14:paraId="2142D287">
            <w:pPr>
              <w:jc w:val="center"/>
              <w:rPr>
                <w:rFonts w:hint="eastAsia" w:ascii="Times New Roman" w:hAnsi="宋体" w:eastAsia="宋体" w:cs="Times New Roman"/>
                <w:color w:val="auto"/>
                <w:sz w:val="24"/>
                <w:szCs w:val="24"/>
                <w:lang w:val="en-US" w:eastAsia="zh-CN"/>
              </w:rPr>
            </w:pPr>
            <w:r>
              <w:rPr>
                <w:rFonts w:hint="eastAsia" w:ascii="Times New Roman" w:hAnsi="宋体" w:eastAsia="宋体" w:cs="Times New Roman"/>
                <w:color w:val="auto"/>
                <w:sz w:val="24"/>
                <w:szCs w:val="24"/>
              </w:rPr>
              <w:t>解建村</w:t>
            </w:r>
          </w:p>
        </w:tc>
      </w:tr>
      <w:tr w14:paraId="06719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vAlign w:val="center"/>
          </w:tcPr>
          <w:p w14:paraId="79BA3759">
            <w:pPr>
              <w:jc w:val="center"/>
              <w:rPr>
                <w:rFonts w:hint="eastAsia" w:ascii="Times New Roman" w:hAnsi="宋体" w:eastAsia="宋体" w:cs="Times New Roman"/>
                <w:color w:val="auto"/>
                <w:sz w:val="24"/>
                <w:szCs w:val="24"/>
                <w:lang w:eastAsia="zh-CN"/>
              </w:rPr>
            </w:pPr>
            <w:r>
              <w:rPr>
                <w:rFonts w:hint="eastAsia" w:ascii="Times New Roman" w:hAnsi="宋体" w:eastAsia="宋体" w:cs="Times New Roman"/>
                <w:color w:val="auto"/>
                <w:sz w:val="24"/>
                <w:szCs w:val="24"/>
                <w:lang w:eastAsia="zh-CN"/>
              </w:rPr>
              <w:drawing>
                <wp:inline distT="0" distB="0" distL="114300" distR="114300">
                  <wp:extent cx="2519680" cy="1417320"/>
                  <wp:effectExtent l="0" t="0" r="13970" b="11430"/>
                  <wp:docPr id="35" name="图片 35" descr="联建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联建村"/>
                          <pic:cNvPicPr>
                            <a:picLocks noChangeAspect="1"/>
                          </pic:cNvPicPr>
                        </pic:nvPicPr>
                        <pic:blipFill>
                          <a:blip r:embed="rId11"/>
                          <a:stretch>
                            <a:fillRect/>
                          </a:stretch>
                        </pic:blipFill>
                        <pic:spPr>
                          <a:xfrm>
                            <a:off x="0" y="0"/>
                            <a:ext cx="2519680" cy="1417320"/>
                          </a:xfrm>
                          <a:prstGeom prst="rect">
                            <a:avLst/>
                          </a:prstGeom>
                        </pic:spPr>
                      </pic:pic>
                    </a:graphicData>
                  </a:graphic>
                </wp:inline>
              </w:drawing>
            </w:r>
          </w:p>
        </w:tc>
        <w:tc>
          <w:tcPr>
            <w:tcW w:w="4303" w:type="dxa"/>
            <w:vAlign w:val="center"/>
          </w:tcPr>
          <w:p w14:paraId="3F840274">
            <w:pPr>
              <w:jc w:val="center"/>
              <w:rPr>
                <w:rFonts w:hint="eastAsia" w:ascii="Times New Roman" w:hAnsi="宋体" w:eastAsia="宋体" w:cs="Times New Roman"/>
                <w:color w:val="auto"/>
                <w:sz w:val="24"/>
                <w:szCs w:val="24"/>
                <w:lang w:val="en-US" w:eastAsia="zh-CN"/>
              </w:rPr>
            </w:pPr>
            <w:r>
              <w:rPr>
                <w:rFonts w:hint="eastAsia" w:ascii="Times New Roman" w:hAnsi="宋体" w:eastAsia="宋体" w:cs="Times New Roman"/>
                <w:color w:val="auto"/>
                <w:sz w:val="24"/>
                <w:szCs w:val="24"/>
                <w:lang w:val="en-US" w:eastAsia="zh-CN"/>
              </w:rPr>
              <w:drawing>
                <wp:inline distT="0" distB="0" distL="114300" distR="114300">
                  <wp:extent cx="2569845" cy="1445895"/>
                  <wp:effectExtent l="0" t="0" r="1905" b="1905"/>
                  <wp:docPr id="36" name="图片 36" descr="联建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联建村2"/>
                          <pic:cNvPicPr>
                            <a:picLocks noChangeAspect="1"/>
                          </pic:cNvPicPr>
                        </pic:nvPicPr>
                        <pic:blipFill>
                          <a:blip r:embed="rId12"/>
                          <a:stretch>
                            <a:fillRect/>
                          </a:stretch>
                        </pic:blipFill>
                        <pic:spPr>
                          <a:xfrm>
                            <a:off x="0" y="0"/>
                            <a:ext cx="2569845" cy="1445895"/>
                          </a:xfrm>
                          <a:prstGeom prst="rect">
                            <a:avLst/>
                          </a:prstGeom>
                        </pic:spPr>
                      </pic:pic>
                    </a:graphicData>
                  </a:graphic>
                </wp:inline>
              </w:drawing>
            </w:r>
          </w:p>
        </w:tc>
      </w:tr>
      <w:tr w14:paraId="1EB45F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vAlign w:val="center"/>
          </w:tcPr>
          <w:p w14:paraId="74BB48C0">
            <w:pPr>
              <w:jc w:val="center"/>
              <w:rPr>
                <w:rFonts w:hint="eastAsia" w:ascii="Times New Roman" w:hAnsi="宋体" w:eastAsia="宋体" w:cs="Times New Roman"/>
                <w:color w:val="auto"/>
                <w:sz w:val="24"/>
                <w:szCs w:val="24"/>
                <w:lang w:val="en-US" w:eastAsia="zh-CN"/>
              </w:rPr>
            </w:pPr>
            <w:r>
              <w:rPr>
                <w:rFonts w:hint="eastAsia" w:ascii="Times New Roman" w:hAnsi="宋体" w:eastAsia="宋体" w:cs="Times New Roman"/>
                <w:color w:val="auto"/>
                <w:sz w:val="24"/>
                <w:szCs w:val="24"/>
              </w:rPr>
              <w:t>联建村</w:t>
            </w:r>
          </w:p>
        </w:tc>
      </w:tr>
      <w:tr w14:paraId="14F0A2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vAlign w:val="center"/>
          </w:tcPr>
          <w:p w14:paraId="50AD4762">
            <w:pPr>
              <w:jc w:val="center"/>
              <w:rPr>
                <w:rFonts w:hint="eastAsia" w:ascii="Times New Roman" w:hAnsi="宋体" w:eastAsia="宋体" w:cs="Times New Roman"/>
                <w:color w:val="auto"/>
                <w:sz w:val="24"/>
                <w:szCs w:val="24"/>
                <w:lang w:eastAsia="zh-CN"/>
              </w:rPr>
            </w:pPr>
            <w:r>
              <w:rPr>
                <w:rFonts w:hint="eastAsia" w:ascii="Times New Roman" w:hAnsi="宋体" w:eastAsia="宋体" w:cs="Times New Roman"/>
                <w:color w:val="auto"/>
                <w:sz w:val="24"/>
                <w:szCs w:val="24"/>
                <w:lang w:eastAsia="zh-CN"/>
              </w:rPr>
              <w:drawing>
                <wp:inline distT="0" distB="0" distL="114300" distR="114300">
                  <wp:extent cx="2519680" cy="1417320"/>
                  <wp:effectExtent l="0" t="0" r="13970" b="11430"/>
                  <wp:docPr id="37" name="图片 37" descr="西城镇"/>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西城镇"/>
                          <pic:cNvPicPr>
                            <a:picLocks noChangeAspect="1"/>
                          </pic:cNvPicPr>
                        </pic:nvPicPr>
                        <pic:blipFill>
                          <a:blip r:embed="rId13"/>
                          <a:stretch>
                            <a:fillRect/>
                          </a:stretch>
                        </pic:blipFill>
                        <pic:spPr>
                          <a:xfrm>
                            <a:off x="0" y="0"/>
                            <a:ext cx="2519680" cy="1417320"/>
                          </a:xfrm>
                          <a:prstGeom prst="rect">
                            <a:avLst/>
                          </a:prstGeom>
                        </pic:spPr>
                      </pic:pic>
                    </a:graphicData>
                  </a:graphic>
                </wp:inline>
              </w:drawing>
            </w:r>
          </w:p>
        </w:tc>
        <w:tc>
          <w:tcPr>
            <w:tcW w:w="4303" w:type="dxa"/>
            <w:vAlign w:val="center"/>
          </w:tcPr>
          <w:p w14:paraId="653014E0">
            <w:pPr>
              <w:jc w:val="center"/>
              <w:rPr>
                <w:rFonts w:hint="eastAsia" w:ascii="Times New Roman" w:hAnsi="宋体" w:eastAsia="宋体" w:cs="Times New Roman"/>
                <w:color w:val="auto"/>
                <w:sz w:val="24"/>
                <w:szCs w:val="24"/>
                <w:lang w:val="en-US" w:eastAsia="zh-CN"/>
              </w:rPr>
            </w:pPr>
            <w:r>
              <w:rPr>
                <w:rFonts w:hint="eastAsia" w:ascii="Times New Roman" w:hAnsi="宋体" w:eastAsia="宋体" w:cs="Times New Roman"/>
                <w:color w:val="auto"/>
                <w:sz w:val="24"/>
                <w:szCs w:val="24"/>
                <w:lang w:val="en-US" w:eastAsia="zh-CN"/>
              </w:rPr>
              <w:drawing>
                <wp:inline distT="0" distB="0" distL="114300" distR="114300">
                  <wp:extent cx="2569845" cy="1445895"/>
                  <wp:effectExtent l="0" t="0" r="1905" b="1905"/>
                  <wp:docPr id="38" name="图片 38" descr="西城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西城镇2"/>
                          <pic:cNvPicPr>
                            <a:picLocks noChangeAspect="1"/>
                          </pic:cNvPicPr>
                        </pic:nvPicPr>
                        <pic:blipFill>
                          <a:blip r:embed="rId14"/>
                          <a:stretch>
                            <a:fillRect/>
                          </a:stretch>
                        </pic:blipFill>
                        <pic:spPr>
                          <a:xfrm>
                            <a:off x="0" y="0"/>
                            <a:ext cx="2569845" cy="1445895"/>
                          </a:xfrm>
                          <a:prstGeom prst="rect">
                            <a:avLst/>
                          </a:prstGeom>
                        </pic:spPr>
                      </pic:pic>
                    </a:graphicData>
                  </a:graphic>
                </wp:inline>
              </w:drawing>
            </w:r>
          </w:p>
        </w:tc>
      </w:tr>
      <w:tr w14:paraId="12532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vAlign w:val="center"/>
          </w:tcPr>
          <w:p w14:paraId="3999FD36">
            <w:pPr>
              <w:jc w:val="center"/>
              <w:rPr>
                <w:rFonts w:hint="eastAsia" w:ascii="Times New Roman" w:hAnsi="宋体" w:eastAsia="宋体" w:cs="Times New Roman"/>
                <w:color w:val="auto"/>
                <w:sz w:val="24"/>
                <w:szCs w:val="24"/>
                <w:lang w:val="en-US" w:eastAsia="zh-CN"/>
              </w:rPr>
            </w:pPr>
            <w:r>
              <w:rPr>
                <w:rFonts w:hint="eastAsia" w:ascii="Times New Roman" w:hAnsi="宋体" w:eastAsia="宋体" w:cs="Times New Roman"/>
                <w:color w:val="auto"/>
                <w:sz w:val="24"/>
                <w:szCs w:val="24"/>
              </w:rPr>
              <w:t>西城镇</w:t>
            </w:r>
          </w:p>
        </w:tc>
      </w:tr>
      <w:tr w14:paraId="14A7F4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4219" w:type="dxa"/>
            <w:vAlign w:val="center"/>
          </w:tcPr>
          <w:p w14:paraId="1322CD60">
            <w:pPr>
              <w:jc w:val="center"/>
              <w:rPr>
                <w:rFonts w:hint="eastAsia" w:ascii="Times New Roman" w:hAnsi="宋体" w:eastAsia="宋体" w:cs="Times New Roman"/>
                <w:color w:val="auto"/>
                <w:sz w:val="24"/>
                <w:szCs w:val="24"/>
                <w:lang w:eastAsia="zh-CN"/>
              </w:rPr>
            </w:pPr>
            <w:r>
              <w:rPr>
                <w:rFonts w:hint="eastAsia" w:ascii="Times New Roman" w:hAnsi="宋体" w:eastAsia="宋体" w:cs="Times New Roman"/>
                <w:color w:val="auto"/>
                <w:sz w:val="24"/>
                <w:szCs w:val="24"/>
                <w:lang w:eastAsia="zh-CN"/>
              </w:rPr>
              <w:drawing>
                <wp:inline distT="0" distB="0" distL="114300" distR="114300">
                  <wp:extent cx="2519680" cy="1417320"/>
                  <wp:effectExtent l="0" t="0" r="13970" b="11430"/>
                  <wp:docPr id="39" name="图片 39" descr="后洋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后洋村"/>
                          <pic:cNvPicPr>
                            <a:picLocks noChangeAspect="1"/>
                          </pic:cNvPicPr>
                        </pic:nvPicPr>
                        <pic:blipFill>
                          <a:blip r:embed="rId15"/>
                          <a:stretch>
                            <a:fillRect/>
                          </a:stretch>
                        </pic:blipFill>
                        <pic:spPr>
                          <a:xfrm>
                            <a:off x="0" y="0"/>
                            <a:ext cx="2519680" cy="1417320"/>
                          </a:xfrm>
                          <a:prstGeom prst="rect">
                            <a:avLst/>
                          </a:prstGeom>
                        </pic:spPr>
                      </pic:pic>
                    </a:graphicData>
                  </a:graphic>
                </wp:inline>
              </w:drawing>
            </w:r>
          </w:p>
        </w:tc>
        <w:tc>
          <w:tcPr>
            <w:tcW w:w="4303" w:type="dxa"/>
            <w:vAlign w:val="center"/>
          </w:tcPr>
          <w:p w14:paraId="641E2A36">
            <w:pPr>
              <w:jc w:val="center"/>
              <w:rPr>
                <w:rFonts w:hint="eastAsia" w:ascii="Times New Roman" w:hAnsi="宋体" w:eastAsia="宋体" w:cs="Times New Roman"/>
                <w:color w:val="auto"/>
                <w:sz w:val="24"/>
                <w:szCs w:val="24"/>
                <w:lang w:val="en-US" w:eastAsia="zh-CN"/>
              </w:rPr>
            </w:pPr>
            <w:r>
              <w:rPr>
                <w:rFonts w:hint="eastAsia" w:ascii="Times New Roman" w:hAnsi="宋体" w:eastAsia="宋体" w:cs="Times New Roman"/>
                <w:color w:val="auto"/>
                <w:sz w:val="24"/>
                <w:szCs w:val="24"/>
                <w:lang w:val="en-US" w:eastAsia="zh-CN"/>
              </w:rPr>
              <w:drawing>
                <wp:inline distT="0" distB="0" distL="114300" distR="114300">
                  <wp:extent cx="2569845" cy="1445895"/>
                  <wp:effectExtent l="0" t="0" r="1905" b="1905"/>
                  <wp:docPr id="40" name="图片 40" descr="后洋村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后洋村2"/>
                          <pic:cNvPicPr>
                            <a:picLocks noChangeAspect="1"/>
                          </pic:cNvPicPr>
                        </pic:nvPicPr>
                        <pic:blipFill>
                          <a:blip r:embed="rId16"/>
                          <a:stretch>
                            <a:fillRect/>
                          </a:stretch>
                        </pic:blipFill>
                        <pic:spPr>
                          <a:xfrm>
                            <a:off x="0" y="0"/>
                            <a:ext cx="2569845" cy="1445895"/>
                          </a:xfrm>
                          <a:prstGeom prst="rect">
                            <a:avLst/>
                          </a:prstGeom>
                        </pic:spPr>
                      </pic:pic>
                    </a:graphicData>
                  </a:graphic>
                </wp:inline>
              </w:drawing>
            </w:r>
          </w:p>
        </w:tc>
      </w:tr>
      <w:tr w14:paraId="07883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gridSpan w:val="2"/>
            <w:vAlign w:val="center"/>
          </w:tcPr>
          <w:p w14:paraId="088A6D89">
            <w:pPr>
              <w:jc w:val="center"/>
              <w:rPr>
                <w:rFonts w:hint="eastAsia" w:ascii="Times New Roman" w:hAnsi="宋体" w:eastAsia="宋体" w:cs="Times New Roman"/>
                <w:color w:val="auto"/>
                <w:sz w:val="24"/>
                <w:szCs w:val="24"/>
                <w:lang w:val="en-US" w:eastAsia="zh-CN"/>
              </w:rPr>
            </w:pPr>
            <w:r>
              <w:rPr>
                <w:rFonts w:hint="eastAsia" w:ascii="Times New Roman" w:hAnsi="宋体" w:eastAsia="宋体" w:cs="Times New Roman"/>
                <w:color w:val="auto"/>
                <w:sz w:val="24"/>
                <w:szCs w:val="24"/>
                <w:lang w:val="en-US" w:eastAsia="zh-CN"/>
              </w:rPr>
              <w:t>后</w:t>
            </w:r>
            <w:r>
              <w:rPr>
                <w:rFonts w:hint="eastAsia" w:ascii="Times New Roman" w:hAnsi="宋体" w:eastAsia="宋体" w:cs="Times New Roman"/>
                <w:color w:val="auto"/>
                <w:sz w:val="24"/>
                <w:szCs w:val="24"/>
              </w:rPr>
              <w:t>洋村</w:t>
            </w:r>
          </w:p>
        </w:tc>
      </w:tr>
    </w:tbl>
    <w:p w14:paraId="1239661B">
      <w:pPr>
        <w:spacing w:afterLines="50" w:line="420" w:lineRule="atLeast"/>
        <w:jc w:val="center"/>
        <w:rPr>
          <w:rFonts w:ascii="Times New Roman" w:hAnsi="Times New Roman" w:eastAsia="宋体" w:cs="Times New Roman"/>
          <w:b/>
          <w:color w:val="auto"/>
          <w:sz w:val="24"/>
          <w:szCs w:val="24"/>
        </w:rPr>
      </w:pPr>
      <w:r>
        <w:rPr>
          <w:rFonts w:ascii="Times New Roman" w:hAnsi="宋体" w:eastAsia="宋体" w:cs="Times New Roman"/>
          <w:b/>
          <w:color w:val="auto"/>
          <w:sz w:val="24"/>
          <w:szCs w:val="24"/>
        </w:rPr>
        <w:t>图</w:t>
      </w:r>
      <w:r>
        <w:rPr>
          <w:rFonts w:ascii="Times New Roman" w:hAnsi="Times New Roman" w:eastAsia="宋体" w:cs="Times New Roman"/>
          <w:b/>
          <w:color w:val="auto"/>
          <w:sz w:val="24"/>
          <w:szCs w:val="24"/>
        </w:rPr>
        <w:t xml:space="preserve">3.2-2  </w:t>
      </w:r>
      <w:r>
        <w:rPr>
          <w:rFonts w:ascii="Times New Roman" w:hAnsi="宋体" w:eastAsia="宋体" w:cs="Times New Roman"/>
          <w:b/>
          <w:color w:val="auto"/>
          <w:sz w:val="24"/>
          <w:szCs w:val="24"/>
        </w:rPr>
        <w:t>第二次现场张贴公示照片</w:t>
      </w:r>
    </w:p>
    <w:p w14:paraId="5259AD90">
      <w:pPr>
        <w:keepNext w:val="0"/>
        <w:keepLines w:val="0"/>
        <w:pageBreakBefore w:val="0"/>
        <w:widowControl w:val="0"/>
        <w:kinsoku/>
        <w:wordWrap/>
        <w:overflowPunct/>
        <w:topLinePunct w:val="0"/>
        <w:autoSpaceDE/>
        <w:autoSpaceDN/>
        <w:bidi w:val="0"/>
        <w:adjustRightInd/>
        <w:snapToGrid/>
        <w:spacing w:line="360" w:lineRule="auto"/>
        <w:ind w:firstLine="482" w:firstLineChars="200"/>
        <w:textAlignment w:val="auto"/>
        <w:rPr>
          <w:rFonts w:ascii="Times New Roman" w:hAnsi="Times New Roman" w:eastAsia="宋体" w:cs="Times New Roman"/>
          <w:b/>
          <w:color w:val="auto"/>
          <w:sz w:val="24"/>
          <w:szCs w:val="24"/>
        </w:rPr>
      </w:pPr>
      <w:r>
        <w:rPr>
          <w:rFonts w:ascii="Times New Roman" w:hAnsi="宋体" w:eastAsia="宋体" w:cs="Times New Roman"/>
          <w:b/>
          <w:color w:val="auto"/>
          <w:sz w:val="24"/>
          <w:szCs w:val="24"/>
        </w:rPr>
        <w:t>（</w:t>
      </w:r>
      <w:r>
        <w:rPr>
          <w:rFonts w:ascii="Times New Roman" w:hAnsi="Times New Roman" w:eastAsia="宋体" w:cs="Times New Roman"/>
          <w:b/>
          <w:color w:val="auto"/>
          <w:sz w:val="24"/>
          <w:szCs w:val="24"/>
        </w:rPr>
        <w:t>2</w:t>
      </w:r>
      <w:r>
        <w:rPr>
          <w:rFonts w:ascii="Times New Roman" w:hAnsi="宋体" w:eastAsia="宋体" w:cs="Times New Roman"/>
          <w:b/>
          <w:color w:val="auto"/>
          <w:sz w:val="24"/>
          <w:szCs w:val="24"/>
        </w:rPr>
        <w:t>）报纸刊登</w:t>
      </w:r>
    </w:p>
    <w:p w14:paraId="6A230979">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宋体" w:eastAsia="宋体" w:cs="Times New Roman"/>
          <w:color w:val="auto"/>
          <w:sz w:val="24"/>
          <w:szCs w:val="24"/>
        </w:rPr>
      </w:pPr>
      <w:r>
        <w:rPr>
          <w:rFonts w:ascii="Times New Roman" w:hAnsi="宋体" w:eastAsia="宋体" w:cs="Times New Roman"/>
          <w:color w:val="auto"/>
          <w:sz w:val="24"/>
          <w:szCs w:val="24"/>
        </w:rPr>
        <w:t>项目环境影响报告书征求意见稿公示选择在三明日报上刊登，公示期为</w:t>
      </w:r>
      <w:r>
        <w:rPr>
          <w:rFonts w:ascii="Times New Roman" w:hAnsi="Times New Roman" w:eastAsia="宋体" w:cs="Times New Roman"/>
          <w:color w:val="auto"/>
          <w:sz w:val="24"/>
          <w:szCs w:val="24"/>
        </w:rPr>
        <w:t xml:space="preserve"> 10 </w:t>
      </w:r>
      <w:r>
        <w:rPr>
          <w:rFonts w:ascii="Times New Roman" w:hAnsi="宋体" w:eastAsia="宋体" w:cs="Times New Roman"/>
          <w:color w:val="auto"/>
          <w:sz w:val="24"/>
          <w:szCs w:val="24"/>
        </w:rPr>
        <w:t>个工作日（</w:t>
      </w:r>
      <w:r>
        <w:rPr>
          <w:rFonts w:ascii="Times New Roman" w:hAnsi="Times New Roman" w:eastAsia="宋体" w:cs="Times New Roman"/>
          <w:color w:val="auto"/>
          <w:sz w:val="24"/>
          <w:szCs w:val="24"/>
        </w:rPr>
        <w:t>20</w:t>
      </w:r>
      <w:r>
        <w:rPr>
          <w:rFonts w:hint="eastAsia"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lang w:val="en-US" w:eastAsia="zh-CN"/>
        </w:rPr>
        <w:t>4</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10</w:t>
      </w:r>
      <w:r>
        <w:rPr>
          <w:rFonts w:ascii="Times New Roman" w:hAnsi="Times New Roman" w:eastAsia="宋体" w:cs="Times New Roman"/>
          <w:color w:val="auto"/>
          <w:sz w:val="24"/>
          <w:szCs w:val="24"/>
        </w:rPr>
        <w:t>-20</w:t>
      </w:r>
      <w:r>
        <w:rPr>
          <w:rFonts w:hint="eastAsia"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lang w:val="en-US" w:eastAsia="zh-CN"/>
        </w:rPr>
        <w:t>4</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22</w:t>
      </w:r>
      <w:r>
        <w:rPr>
          <w:rFonts w:ascii="Times New Roman" w:hAnsi="宋体" w:eastAsia="宋体" w:cs="Times New Roman"/>
          <w:color w:val="auto"/>
          <w:sz w:val="24"/>
          <w:szCs w:val="24"/>
        </w:rPr>
        <w:t>），且在征求意见期间内公开信息不少于</w:t>
      </w:r>
      <w:r>
        <w:rPr>
          <w:rFonts w:ascii="Times New Roman" w:hAnsi="Times New Roman" w:eastAsia="宋体" w:cs="Times New Roman"/>
          <w:color w:val="auto"/>
          <w:sz w:val="24"/>
          <w:szCs w:val="24"/>
        </w:rPr>
        <w:t>2</w:t>
      </w:r>
      <w:r>
        <w:rPr>
          <w:rFonts w:ascii="Times New Roman" w:hAnsi="宋体" w:eastAsia="宋体" w:cs="Times New Roman"/>
          <w:color w:val="auto"/>
          <w:sz w:val="24"/>
          <w:szCs w:val="24"/>
        </w:rPr>
        <w:t>次，第一次为</w:t>
      </w:r>
      <w:r>
        <w:rPr>
          <w:rFonts w:ascii="Times New Roman" w:hAnsi="Times New Roman" w:eastAsia="宋体" w:cs="Times New Roman"/>
          <w:color w:val="auto"/>
          <w:sz w:val="24"/>
          <w:szCs w:val="24"/>
        </w:rPr>
        <w:t>20</w:t>
      </w:r>
      <w:r>
        <w:rPr>
          <w:rFonts w:hint="eastAsia"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lang w:val="en-US" w:eastAsia="zh-CN"/>
        </w:rPr>
        <w:t>4</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rPr>
        <w:t>（三明日报第12816期）</w:t>
      </w:r>
      <w:r>
        <w:rPr>
          <w:rFonts w:ascii="Times New Roman" w:hAnsi="宋体" w:eastAsia="宋体" w:cs="Times New Roman"/>
          <w:color w:val="auto"/>
          <w:sz w:val="24"/>
          <w:szCs w:val="24"/>
        </w:rPr>
        <w:t>，第二次为</w:t>
      </w:r>
      <w:r>
        <w:rPr>
          <w:rFonts w:ascii="Times New Roman" w:hAnsi="Times New Roman" w:eastAsia="宋体" w:cs="Times New Roman"/>
          <w:color w:val="auto"/>
          <w:sz w:val="24"/>
          <w:szCs w:val="24"/>
        </w:rPr>
        <w:t xml:space="preserve"> 20</w:t>
      </w:r>
      <w:r>
        <w:rPr>
          <w:rFonts w:hint="eastAsia" w:ascii="Times New Roman" w:hAnsi="Times New Roman" w:eastAsia="宋体" w:cs="Times New Roman"/>
          <w:color w:val="auto"/>
          <w:sz w:val="24"/>
          <w:szCs w:val="24"/>
        </w:rPr>
        <w:t>2</w:t>
      </w:r>
      <w:r>
        <w:rPr>
          <w:rFonts w:hint="eastAsia" w:ascii="Times New Roman" w:hAnsi="Times New Roman" w:eastAsia="宋体" w:cs="Times New Roman"/>
          <w:color w:val="auto"/>
          <w:sz w:val="24"/>
          <w:szCs w:val="24"/>
          <w:lang w:val="en-US" w:eastAsia="zh-CN"/>
        </w:rPr>
        <w:t>4</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22</w:t>
      </w:r>
      <w:r>
        <w:rPr>
          <w:rFonts w:hint="eastAsia" w:ascii="Times New Roman" w:hAnsi="Times New Roman" w:eastAsia="宋体" w:cs="Times New Roman"/>
          <w:color w:val="auto"/>
          <w:sz w:val="24"/>
          <w:szCs w:val="24"/>
        </w:rPr>
        <w:t>（三明日报第12821期）</w:t>
      </w:r>
      <w:r>
        <w:rPr>
          <w:rFonts w:ascii="Times New Roman" w:hAnsi="宋体" w:eastAsia="宋体" w:cs="Times New Roman"/>
          <w:color w:val="auto"/>
          <w:sz w:val="24"/>
          <w:szCs w:val="24"/>
        </w:rPr>
        <w:t>，公示照片详见图</w:t>
      </w:r>
      <w:r>
        <w:rPr>
          <w:rFonts w:ascii="Times New Roman" w:hAnsi="Times New Roman" w:eastAsia="宋体" w:cs="Times New Roman"/>
          <w:color w:val="auto"/>
          <w:sz w:val="24"/>
          <w:szCs w:val="24"/>
        </w:rPr>
        <w:t>3.2-3~3.2-4</w:t>
      </w:r>
      <w:r>
        <w:rPr>
          <w:rFonts w:ascii="Times New Roman" w:hAnsi="宋体" w:eastAsia="宋体" w:cs="Times New Roman"/>
          <w:color w:val="auto"/>
          <w:sz w:val="24"/>
          <w:szCs w:val="24"/>
        </w:rPr>
        <w:t>。</w:t>
      </w:r>
    </w:p>
    <w:p w14:paraId="21CFD9AD">
      <w:pPr>
        <w:pStyle w:val="3"/>
        <w:ind w:firstLine="0" w:firstLineChars="0"/>
        <w:jc w:val="center"/>
        <w:rPr>
          <w:rFonts w:hint="eastAsia" w:eastAsiaTheme="minorEastAsia"/>
          <w:color w:val="auto"/>
          <w:lang w:eastAsia="zh-CN"/>
        </w:rPr>
      </w:pPr>
      <w:r>
        <w:rPr>
          <w:rFonts w:hint="eastAsia" w:eastAsiaTheme="minorEastAsia"/>
          <w:color w:val="auto"/>
          <w:lang w:eastAsia="zh-CN"/>
        </w:rPr>
        <w:drawing>
          <wp:inline distT="0" distB="0" distL="114300" distR="114300">
            <wp:extent cx="5267325" cy="3999230"/>
            <wp:effectExtent l="9525" t="9525" r="19050" b="10795"/>
            <wp:docPr id="29" name="图片 29" descr="第一次报纸刊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第一次报纸刊号"/>
                    <pic:cNvPicPr>
                      <a:picLocks noChangeAspect="1"/>
                    </pic:cNvPicPr>
                  </pic:nvPicPr>
                  <pic:blipFill>
                    <a:blip r:embed="rId17"/>
                    <a:stretch>
                      <a:fillRect/>
                    </a:stretch>
                  </pic:blipFill>
                  <pic:spPr>
                    <a:xfrm>
                      <a:off x="0" y="0"/>
                      <a:ext cx="5267325" cy="3999230"/>
                    </a:xfrm>
                    <a:prstGeom prst="rect">
                      <a:avLst/>
                    </a:prstGeom>
                    <a:ln>
                      <a:solidFill>
                        <a:schemeClr val="tx1"/>
                      </a:solidFill>
                    </a:ln>
                  </pic:spPr>
                </pic:pic>
              </a:graphicData>
            </a:graphic>
          </wp:inline>
        </w:drawing>
      </w:r>
    </w:p>
    <w:p w14:paraId="168CE4D8">
      <w:pPr>
        <w:pStyle w:val="3"/>
        <w:ind w:firstLine="0" w:firstLineChars="0"/>
        <w:jc w:val="center"/>
        <w:rPr>
          <w:rFonts w:hint="eastAsia" w:eastAsiaTheme="minorEastAsia"/>
          <w:color w:val="auto"/>
          <w:lang w:eastAsia="zh-CN"/>
        </w:rPr>
      </w:pPr>
      <w:r>
        <w:rPr>
          <w:rFonts w:hint="eastAsia" w:eastAsiaTheme="minorEastAsia"/>
          <w:color w:val="auto"/>
          <w:lang w:eastAsia="zh-CN"/>
        </w:rPr>
        <w:drawing>
          <wp:inline distT="0" distB="0" distL="114300" distR="114300">
            <wp:extent cx="5256530" cy="3132455"/>
            <wp:effectExtent l="9525" t="9525" r="10795" b="20320"/>
            <wp:docPr id="30" name="图片 30" descr="第一次报纸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第一次报纸公示"/>
                    <pic:cNvPicPr>
                      <a:picLocks noChangeAspect="1"/>
                    </pic:cNvPicPr>
                  </pic:nvPicPr>
                  <pic:blipFill>
                    <a:blip r:embed="rId18"/>
                    <a:srcRect t="3447" b="2087"/>
                    <a:stretch>
                      <a:fillRect/>
                    </a:stretch>
                  </pic:blipFill>
                  <pic:spPr>
                    <a:xfrm>
                      <a:off x="0" y="0"/>
                      <a:ext cx="5256530" cy="3132455"/>
                    </a:xfrm>
                    <a:prstGeom prst="rect">
                      <a:avLst/>
                    </a:prstGeom>
                    <a:ln>
                      <a:solidFill>
                        <a:schemeClr val="tx1"/>
                      </a:solidFill>
                    </a:ln>
                  </pic:spPr>
                </pic:pic>
              </a:graphicData>
            </a:graphic>
          </wp:inline>
        </w:drawing>
      </w:r>
    </w:p>
    <w:p w14:paraId="75DCBDF3">
      <w:pPr>
        <w:spacing w:afterLines="50" w:line="420" w:lineRule="atLeast"/>
        <w:jc w:val="center"/>
        <w:rPr>
          <w:rFonts w:ascii="Times New Roman" w:hAnsi="宋体" w:eastAsia="宋体" w:cs="Times New Roman"/>
          <w:b/>
          <w:color w:val="auto"/>
          <w:sz w:val="24"/>
          <w:szCs w:val="24"/>
        </w:rPr>
      </w:pPr>
      <w:r>
        <w:rPr>
          <w:rFonts w:ascii="Times New Roman" w:hAnsi="宋体" w:eastAsia="宋体" w:cs="Times New Roman"/>
          <w:b/>
          <w:color w:val="auto"/>
          <w:sz w:val="24"/>
          <w:szCs w:val="24"/>
        </w:rPr>
        <w:t>图</w:t>
      </w:r>
      <w:r>
        <w:rPr>
          <w:rFonts w:ascii="Times New Roman" w:hAnsi="Times New Roman" w:eastAsia="宋体" w:cs="Times New Roman"/>
          <w:b/>
          <w:color w:val="auto"/>
          <w:sz w:val="24"/>
          <w:szCs w:val="24"/>
        </w:rPr>
        <w:t xml:space="preserve">3.2-3  </w:t>
      </w:r>
      <w:r>
        <w:rPr>
          <w:rFonts w:ascii="Times New Roman" w:hAnsi="宋体" w:eastAsia="宋体" w:cs="Times New Roman"/>
          <w:b/>
          <w:color w:val="auto"/>
          <w:sz w:val="24"/>
          <w:szCs w:val="24"/>
        </w:rPr>
        <w:t>第</w:t>
      </w:r>
      <w:r>
        <w:rPr>
          <w:rFonts w:hint="eastAsia" w:ascii="Times New Roman" w:hAnsi="宋体" w:eastAsia="宋体" w:cs="Times New Roman"/>
          <w:b/>
          <w:color w:val="auto"/>
          <w:sz w:val="24"/>
          <w:szCs w:val="24"/>
        </w:rPr>
        <w:t>一</w:t>
      </w:r>
      <w:r>
        <w:rPr>
          <w:rFonts w:ascii="Times New Roman" w:hAnsi="宋体" w:eastAsia="宋体" w:cs="Times New Roman"/>
          <w:b/>
          <w:color w:val="auto"/>
          <w:sz w:val="24"/>
          <w:szCs w:val="24"/>
        </w:rPr>
        <w:t>次报纸刊登照片</w:t>
      </w:r>
    </w:p>
    <w:p w14:paraId="37DFF8EE">
      <w:pPr>
        <w:spacing w:afterLines="50" w:line="420" w:lineRule="atLeast"/>
        <w:jc w:val="center"/>
        <w:rPr>
          <w:rFonts w:hint="eastAsia" w:ascii="Times New Roman" w:hAnsi="宋体" w:eastAsia="宋体" w:cs="Times New Roman"/>
          <w:b/>
          <w:color w:val="auto"/>
          <w:sz w:val="24"/>
          <w:szCs w:val="24"/>
          <w:lang w:eastAsia="zh-CN"/>
        </w:rPr>
      </w:pPr>
      <w:r>
        <w:rPr>
          <w:rFonts w:hint="eastAsia" w:ascii="Times New Roman" w:hAnsi="宋体" w:eastAsia="宋体" w:cs="Times New Roman"/>
          <w:b/>
          <w:color w:val="auto"/>
          <w:sz w:val="24"/>
          <w:szCs w:val="24"/>
          <w:lang w:eastAsia="zh-CN"/>
        </w:rPr>
        <w:drawing>
          <wp:inline distT="0" distB="0" distL="114300" distR="114300">
            <wp:extent cx="5246370" cy="3101975"/>
            <wp:effectExtent l="9525" t="9525" r="20955" b="12700"/>
            <wp:docPr id="31" name="图片 31" descr="第二次报纸刊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第二次报纸刊号"/>
                    <pic:cNvPicPr>
                      <a:picLocks noChangeAspect="1"/>
                    </pic:cNvPicPr>
                  </pic:nvPicPr>
                  <pic:blipFill>
                    <a:blip r:embed="rId19"/>
                    <a:srcRect l="3777" t="13250"/>
                    <a:stretch>
                      <a:fillRect/>
                    </a:stretch>
                  </pic:blipFill>
                  <pic:spPr>
                    <a:xfrm>
                      <a:off x="0" y="0"/>
                      <a:ext cx="5246370" cy="3101975"/>
                    </a:xfrm>
                    <a:prstGeom prst="rect">
                      <a:avLst/>
                    </a:prstGeom>
                    <a:ln>
                      <a:solidFill>
                        <a:schemeClr val="tx1"/>
                      </a:solidFill>
                    </a:ln>
                  </pic:spPr>
                </pic:pic>
              </a:graphicData>
            </a:graphic>
          </wp:inline>
        </w:drawing>
      </w:r>
    </w:p>
    <w:p w14:paraId="042EF15F">
      <w:pPr>
        <w:spacing w:afterLines="50" w:line="420" w:lineRule="atLeast"/>
        <w:jc w:val="center"/>
        <w:rPr>
          <w:rFonts w:hint="eastAsia" w:ascii="Times New Roman" w:hAnsi="宋体" w:eastAsia="宋体" w:cs="Times New Roman"/>
          <w:b/>
          <w:color w:val="auto"/>
          <w:sz w:val="24"/>
          <w:szCs w:val="24"/>
          <w:lang w:eastAsia="zh-CN"/>
        </w:rPr>
      </w:pPr>
      <w:r>
        <w:rPr>
          <w:rFonts w:hint="eastAsia" w:ascii="Times New Roman" w:hAnsi="宋体" w:eastAsia="宋体" w:cs="Times New Roman"/>
          <w:b/>
          <w:color w:val="auto"/>
          <w:sz w:val="24"/>
          <w:szCs w:val="24"/>
          <w:lang w:eastAsia="zh-CN"/>
        </w:rPr>
        <w:drawing>
          <wp:inline distT="0" distB="0" distL="114300" distR="114300">
            <wp:extent cx="5266690" cy="2708910"/>
            <wp:effectExtent l="0" t="0" r="0" b="0"/>
            <wp:docPr id="32" name="图片 32" descr="第二次报纸公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第二次报纸公示"/>
                    <pic:cNvPicPr>
                      <a:picLocks noChangeAspect="1"/>
                    </pic:cNvPicPr>
                  </pic:nvPicPr>
                  <pic:blipFill>
                    <a:blip r:embed="rId20"/>
                    <a:srcRect t="29170" b="24500"/>
                    <a:stretch>
                      <a:fillRect/>
                    </a:stretch>
                  </pic:blipFill>
                  <pic:spPr>
                    <a:xfrm>
                      <a:off x="0" y="0"/>
                      <a:ext cx="5266690" cy="2708910"/>
                    </a:xfrm>
                    <a:prstGeom prst="rect">
                      <a:avLst/>
                    </a:prstGeom>
                    <a:ln>
                      <a:solidFill>
                        <a:schemeClr val="tx1"/>
                      </a:solidFill>
                    </a:ln>
                  </pic:spPr>
                </pic:pic>
              </a:graphicData>
            </a:graphic>
          </wp:inline>
        </w:drawing>
      </w:r>
    </w:p>
    <w:p w14:paraId="511F7063">
      <w:pPr>
        <w:spacing w:afterLines="50" w:line="420" w:lineRule="atLeast"/>
        <w:jc w:val="center"/>
        <w:rPr>
          <w:rFonts w:ascii="Times New Roman" w:hAnsi="Times New Roman" w:eastAsia="宋体" w:cs="Times New Roman"/>
          <w:b/>
          <w:color w:val="auto"/>
          <w:sz w:val="24"/>
          <w:szCs w:val="24"/>
        </w:rPr>
      </w:pPr>
      <w:r>
        <w:rPr>
          <w:rFonts w:ascii="Times New Roman" w:hAnsi="宋体" w:eastAsia="宋体" w:cs="Times New Roman"/>
          <w:b/>
          <w:color w:val="auto"/>
          <w:sz w:val="24"/>
          <w:szCs w:val="24"/>
        </w:rPr>
        <w:t>图</w:t>
      </w:r>
      <w:r>
        <w:rPr>
          <w:rFonts w:ascii="Times New Roman" w:hAnsi="Times New Roman" w:eastAsia="宋体" w:cs="Times New Roman"/>
          <w:b/>
          <w:color w:val="auto"/>
          <w:sz w:val="24"/>
          <w:szCs w:val="24"/>
        </w:rPr>
        <w:t>3.2-4</w:t>
      </w:r>
      <w:r>
        <w:rPr>
          <w:rFonts w:ascii="Times New Roman" w:hAnsi="宋体" w:eastAsia="宋体" w:cs="Times New Roman"/>
          <w:b/>
          <w:color w:val="auto"/>
          <w:sz w:val="24"/>
          <w:szCs w:val="24"/>
        </w:rPr>
        <w:t>第二次报纸刊登照片</w:t>
      </w:r>
    </w:p>
    <w:p w14:paraId="7091FFDF">
      <w:pPr>
        <w:spacing w:before="100" w:beforeAutospacing="1" w:line="420" w:lineRule="atLeast"/>
        <w:outlineLvl w:val="1"/>
        <w:rPr>
          <w:rFonts w:ascii="Times New Roman" w:hAnsi="Times New Roman" w:eastAsia="宋体" w:cs="Times New Roman"/>
          <w:b/>
          <w:color w:val="auto"/>
          <w:sz w:val="28"/>
          <w:szCs w:val="28"/>
        </w:rPr>
      </w:pPr>
      <w:bookmarkStart w:id="15" w:name="_Toc7341"/>
      <w:r>
        <w:rPr>
          <w:rFonts w:ascii="Times New Roman" w:hAnsi="Times New Roman" w:eastAsia="宋体" w:cs="Times New Roman"/>
          <w:b/>
          <w:color w:val="auto"/>
          <w:sz w:val="28"/>
          <w:szCs w:val="28"/>
        </w:rPr>
        <w:t>3.3</w:t>
      </w:r>
      <w:r>
        <w:rPr>
          <w:rFonts w:ascii="Times New Roman" w:hAnsi="宋体" w:eastAsia="宋体" w:cs="Times New Roman"/>
          <w:b/>
          <w:color w:val="auto"/>
          <w:sz w:val="28"/>
          <w:szCs w:val="28"/>
        </w:rPr>
        <w:t>查阅情况</w:t>
      </w:r>
      <w:bookmarkEnd w:id="15"/>
    </w:p>
    <w:p w14:paraId="4CC6B07F">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宋体" w:eastAsia="宋体" w:cs="Times New Roman"/>
          <w:color w:val="auto"/>
          <w:sz w:val="24"/>
          <w:szCs w:val="24"/>
        </w:rPr>
        <w:t>在征求意见稿公示期间</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20</w:t>
      </w:r>
      <w:r>
        <w:rPr>
          <w:rFonts w:hint="eastAsia" w:ascii="Times New Roman" w:hAnsi="Times New Roman" w:eastAsia="宋体" w:cs="Times New Roman"/>
          <w:color w:val="auto"/>
          <w:sz w:val="24"/>
          <w:szCs w:val="24"/>
        </w:rPr>
        <w:t>21</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10</w:t>
      </w:r>
      <w:r>
        <w:rPr>
          <w:rFonts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rPr>
        <w:t>-202</w:t>
      </w:r>
      <w:r>
        <w:rPr>
          <w:rFonts w:hint="eastAsia" w:ascii="Times New Roman" w:hAnsi="Times New Roman" w:eastAsia="宋体" w:cs="Times New Roman"/>
          <w:color w:val="auto"/>
          <w:sz w:val="24"/>
          <w:szCs w:val="24"/>
          <w:lang w:val="en-US" w:eastAsia="zh-CN"/>
        </w:rPr>
        <w:t>4</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10</w:t>
      </w:r>
      <w:r>
        <w:rPr>
          <w:rFonts w:hint="eastAsia" w:ascii="Times New Roman" w:hAnsi="Times New Roman" w:eastAsia="宋体" w:cs="Times New Roman"/>
          <w:color w:val="auto"/>
          <w:sz w:val="24"/>
          <w:szCs w:val="24"/>
        </w:rPr>
        <w:t>.</w:t>
      </w:r>
      <w:r>
        <w:rPr>
          <w:rFonts w:hint="eastAsia" w:ascii="Times New Roman" w:hAnsi="Times New Roman" w:eastAsia="宋体" w:cs="Times New Roman"/>
          <w:color w:val="auto"/>
          <w:sz w:val="24"/>
          <w:szCs w:val="24"/>
          <w:lang w:val="en-US" w:eastAsia="zh-CN"/>
        </w:rPr>
        <w:t>22</w:t>
      </w:r>
      <w:r>
        <w:rPr>
          <w:rFonts w:hint="eastAsia" w:ascii="Times New Roman" w:hAnsi="Times New Roman" w:eastAsia="宋体" w:cs="Times New Roman"/>
          <w:color w:val="auto"/>
          <w:sz w:val="24"/>
          <w:szCs w:val="24"/>
        </w:rPr>
        <w:t>）</w:t>
      </w:r>
      <w:r>
        <w:rPr>
          <w:rFonts w:ascii="Times New Roman" w:hAnsi="Times New Roman" w:eastAsia="宋体" w:cs="Times New Roman"/>
          <w:color w:val="auto"/>
          <w:sz w:val="24"/>
          <w:szCs w:val="24"/>
        </w:rPr>
        <w:t>，有</w:t>
      </w:r>
      <w:r>
        <w:rPr>
          <w:rFonts w:hint="eastAsia" w:ascii="Times New Roman" w:hAnsi="Times New Roman" w:eastAsia="宋体" w:cs="Times New Roman"/>
          <w:color w:val="auto"/>
          <w:sz w:val="24"/>
          <w:szCs w:val="24"/>
          <w:lang w:val="en-US" w:eastAsia="zh-CN"/>
        </w:rPr>
        <w:t>215</w:t>
      </w:r>
      <w:r>
        <w:rPr>
          <w:rFonts w:ascii="Times New Roman" w:hAnsi="Times New Roman" w:eastAsia="宋体" w:cs="Times New Roman"/>
          <w:color w:val="auto"/>
          <w:sz w:val="24"/>
          <w:szCs w:val="24"/>
        </w:rPr>
        <w:t>名公众进入网</w:t>
      </w:r>
      <w:r>
        <w:rPr>
          <w:rFonts w:ascii="Times New Roman" w:hAnsi="宋体" w:eastAsia="宋体" w:cs="Times New Roman"/>
          <w:color w:val="auto"/>
          <w:sz w:val="24"/>
          <w:szCs w:val="24"/>
        </w:rPr>
        <w:t>站查看。</w:t>
      </w:r>
    </w:p>
    <w:p w14:paraId="3ED9B751">
      <w:pPr>
        <w:spacing w:beforeLines="50" w:line="420" w:lineRule="atLeast"/>
        <w:outlineLvl w:val="1"/>
        <w:rPr>
          <w:rFonts w:ascii="Times New Roman" w:hAnsi="Times New Roman" w:eastAsia="宋体" w:cs="Times New Roman"/>
          <w:b/>
          <w:color w:val="auto"/>
          <w:sz w:val="28"/>
          <w:szCs w:val="28"/>
        </w:rPr>
      </w:pPr>
      <w:bookmarkStart w:id="16" w:name="_Toc29879"/>
      <w:r>
        <w:rPr>
          <w:rFonts w:ascii="Times New Roman" w:hAnsi="Times New Roman" w:eastAsia="宋体" w:cs="Times New Roman"/>
          <w:b/>
          <w:color w:val="auto"/>
          <w:sz w:val="28"/>
          <w:szCs w:val="28"/>
        </w:rPr>
        <w:t>3.4</w:t>
      </w:r>
      <w:r>
        <w:rPr>
          <w:rFonts w:ascii="Times New Roman" w:hAnsi="宋体" w:eastAsia="宋体" w:cs="Times New Roman"/>
          <w:b/>
          <w:color w:val="auto"/>
          <w:sz w:val="28"/>
          <w:szCs w:val="28"/>
        </w:rPr>
        <w:t>公众提出意见情况</w:t>
      </w:r>
      <w:bookmarkEnd w:id="16"/>
    </w:p>
    <w:p w14:paraId="0E04209B">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宋体" w:eastAsia="宋体" w:cs="Times New Roman"/>
          <w:color w:val="auto"/>
          <w:sz w:val="24"/>
          <w:szCs w:val="24"/>
        </w:rPr>
      </w:pPr>
      <w:r>
        <w:rPr>
          <w:rFonts w:ascii="Times New Roman" w:hAnsi="宋体" w:eastAsia="宋体" w:cs="Times New Roman"/>
          <w:color w:val="auto"/>
          <w:sz w:val="24"/>
          <w:szCs w:val="24"/>
        </w:rPr>
        <w:t>在征求意见稿公示期间</w:t>
      </w:r>
      <w:r>
        <w:rPr>
          <w:rFonts w:hint="eastAsia" w:ascii="Times New Roman" w:hAnsi="宋体" w:eastAsia="宋体" w:cs="Times New Roman"/>
          <w:color w:val="auto"/>
          <w:sz w:val="24"/>
          <w:szCs w:val="24"/>
          <w:lang w:val="en-US" w:eastAsia="zh-CN"/>
        </w:rPr>
        <w:t>，未收到公众提出的意见</w:t>
      </w:r>
      <w:r>
        <w:rPr>
          <w:rFonts w:hint="eastAsia" w:ascii="Times New Roman" w:hAnsi="宋体" w:eastAsia="宋体" w:cs="Times New Roman"/>
          <w:color w:val="auto"/>
          <w:sz w:val="24"/>
          <w:szCs w:val="24"/>
        </w:rPr>
        <w:t>。</w:t>
      </w:r>
    </w:p>
    <w:p w14:paraId="052381E3">
      <w:pPr>
        <w:pStyle w:val="18"/>
        <w:kinsoku w:val="0"/>
        <w:overflowPunct w:val="0"/>
        <w:spacing w:before="100" w:beforeAutospacing="1" w:line="420" w:lineRule="atLeast"/>
        <w:ind w:left="0"/>
        <w:jc w:val="both"/>
        <w:rPr>
          <w:rFonts w:ascii="Times New Roman" w:cs="Times New Roman"/>
          <w:color w:val="auto"/>
        </w:rPr>
      </w:pPr>
      <w:bookmarkStart w:id="17" w:name="_Toc10554"/>
      <w:r>
        <w:rPr>
          <w:rFonts w:hint="eastAsia" w:ascii="Times New Roman" w:cs="Times New Roman"/>
          <w:color w:val="auto"/>
          <w:lang w:val="en-US" w:eastAsia="zh-CN"/>
        </w:rPr>
        <w:t>4</w:t>
      </w:r>
      <w:r>
        <w:rPr>
          <w:rFonts w:ascii="Times New Roman" w:hAnsi="宋体" w:cs="Times New Roman"/>
          <w:color w:val="auto"/>
        </w:rPr>
        <w:t>公众意见处理情况</w:t>
      </w:r>
      <w:bookmarkEnd w:id="17"/>
    </w:p>
    <w:p w14:paraId="55642AAC">
      <w:pPr>
        <w:spacing w:line="420" w:lineRule="atLeast"/>
        <w:ind w:firstLine="480" w:firstLineChars="200"/>
        <w:rPr>
          <w:rFonts w:hint="eastAsia" w:ascii="Times New Roman" w:hAnsi="宋体" w:eastAsia="宋体" w:cs="Times New Roman"/>
          <w:color w:val="auto"/>
          <w:sz w:val="24"/>
          <w:szCs w:val="24"/>
        </w:rPr>
      </w:pPr>
      <w:r>
        <w:rPr>
          <w:rFonts w:hint="eastAsia" w:ascii="Times New Roman" w:hAnsi="宋体" w:eastAsia="宋体" w:cs="Times New Roman"/>
          <w:color w:val="auto"/>
          <w:sz w:val="24"/>
          <w:szCs w:val="24"/>
        </w:rPr>
        <w:t>本项目未采取公众座谈会、听证会、专家论证会等形式的公众参与调查。</w:t>
      </w:r>
    </w:p>
    <w:p w14:paraId="245E531E">
      <w:pPr>
        <w:pStyle w:val="18"/>
        <w:kinsoku w:val="0"/>
        <w:overflowPunct w:val="0"/>
        <w:spacing w:before="100" w:beforeAutospacing="1" w:line="420" w:lineRule="atLeast"/>
        <w:ind w:left="0"/>
        <w:jc w:val="both"/>
        <w:rPr>
          <w:rFonts w:ascii="Times New Roman" w:cs="Times New Roman"/>
          <w:color w:val="auto"/>
        </w:rPr>
      </w:pPr>
      <w:bookmarkStart w:id="18" w:name="_Toc23996"/>
      <w:r>
        <w:rPr>
          <w:rFonts w:ascii="Times New Roman" w:cs="Times New Roman"/>
          <w:color w:val="auto"/>
        </w:rPr>
        <w:t>5</w:t>
      </w:r>
      <w:r>
        <w:rPr>
          <w:rFonts w:hint="eastAsia" w:ascii="Times New Roman" w:hAnsi="宋体" w:cs="Times New Roman"/>
          <w:color w:val="auto"/>
        </w:rPr>
        <w:t>公众意见处理情况</w:t>
      </w:r>
      <w:bookmarkEnd w:id="18"/>
    </w:p>
    <w:p w14:paraId="087551A8">
      <w:pPr>
        <w:spacing w:line="420" w:lineRule="atLeast"/>
        <w:ind w:firstLine="480" w:firstLineChars="200"/>
        <w:rPr>
          <w:rFonts w:ascii="Times New Roman" w:hAnsi="宋体" w:eastAsia="宋体" w:cs="Times New Roman"/>
          <w:color w:val="auto"/>
          <w:sz w:val="24"/>
          <w:szCs w:val="24"/>
        </w:rPr>
      </w:pPr>
      <w:r>
        <w:rPr>
          <w:rFonts w:hint="eastAsia" w:ascii="Times New Roman" w:hAnsi="宋体" w:eastAsia="宋体" w:cs="Times New Roman"/>
          <w:color w:val="auto"/>
          <w:sz w:val="24"/>
          <w:szCs w:val="24"/>
        </w:rPr>
        <w:t>在本项目</w:t>
      </w:r>
      <w:r>
        <w:rPr>
          <w:rFonts w:hint="eastAsia" w:ascii="Times New Roman" w:hAnsi="宋体" w:eastAsia="宋体" w:cs="Times New Roman"/>
          <w:color w:val="auto"/>
          <w:sz w:val="24"/>
          <w:szCs w:val="24"/>
          <w:lang w:val="en-US" w:eastAsia="zh-CN"/>
        </w:rPr>
        <w:t>两次</w:t>
      </w:r>
      <w:r>
        <w:rPr>
          <w:rFonts w:hint="eastAsia" w:ascii="Times New Roman" w:hAnsi="宋体" w:eastAsia="宋体" w:cs="Times New Roman"/>
          <w:color w:val="auto"/>
          <w:sz w:val="24"/>
          <w:szCs w:val="24"/>
        </w:rPr>
        <w:t>公示期间，建设单位未收到公众提出的意见。</w:t>
      </w:r>
    </w:p>
    <w:p w14:paraId="5E99FD39">
      <w:pPr>
        <w:pStyle w:val="18"/>
        <w:kinsoku w:val="0"/>
        <w:overflowPunct w:val="0"/>
        <w:spacing w:before="100" w:beforeAutospacing="1" w:line="420" w:lineRule="atLeast"/>
        <w:ind w:left="0"/>
        <w:jc w:val="both"/>
        <w:rPr>
          <w:rFonts w:ascii="Times New Roman" w:cs="Times New Roman"/>
          <w:color w:val="auto"/>
        </w:rPr>
      </w:pPr>
      <w:bookmarkStart w:id="19" w:name="_Toc29251"/>
      <w:r>
        <w:rPr>
          <w:rFonts w:hint="eastAsia" w:ascii="Times New Roman" w:cs="Times New Roman"/>
          <w:color w:val="auto"/>
        </w:rPr>
        <w:t>6</w:t>
      </w:r>
      <w:r>
        <w:rPr>
          <w:rFonts w:ascii="Times New Roman" w:hAnsi="宋体" w:cs="Times New Roman"/>
          <w:color w:val="auto"/>
        </w:rPr>
        <w:t>诚信承诺</w:t>
      </w:r>
      <w:bookmarkEnd w:id="19"/>
    </w:p>
    <w:p w14:paraId="0F90D9AE">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宋体" w:eastAsia="宋体" w:cs="Times New Roman"/>
          <w:color w:val="auto"/>
          <w:sz w:val="24"/>
          <w:szCs w:val="24"/>
        </w:rPr>
        <w:t>我单位已按照《环境影响评价公众参与办法》（生态环境部令第</w:t>
      </w:r>
      <w:r>
        <w:rPr>
          <w:rFonts w:ascii="Times New Roman" w:hAnsi="Times New Roman" w:eastAsia="宋体" w:cs="Times New Roman"/>
          <w:color w:val="auto"/>
          <w:sz w:val="24"/>
          <w:szCs w:val="24"/>
        </w:rPr>
        <w:t>4</w:t>
      </w:r>
      <w:r>
        <w:rPr>
          <w:rFonts w:ascii="Times New Roman" w:hAnsi="宋体" w:eastAsia="宋体" w:cs="Times New Roman"/>
          <w:color w:val="auto"/>
          <w:sz w:val="24"/>
          <w:szCs w:val="24"/>
        </w:rPr>
        <w:t>号）要求，</w:t>
      </w:r>
      <w:r>
        <w:rPr>
          <w:rFonts w:hint="eastAsia" w:ascii="Times New Roman" w:hAnsi="宋体" w:eastAsia="宋体" w:cs="Times New Roman"/>
          <w:color w:val="auto"/>
          <w:sz w:val="24"/>
          <w:szCs w:val="24"/>
          <w:lang w:val="en-US" w:eastAsia="zh-CN"/>
        </w:rPr>
        <w:t>在</w:t>
      </w:r>
      <w:r>
        <w:rPr>
          <w:rFonts w:hint="eastAsia" w:ascii="Times New Roman" w:hAnsi="宋体" w:eastAsia="宋体" w:cs="Times New Roman"/>
          <w:color w:val="auto"/>
          <w:sz w:val="24"/>
          <w:szCs w:val="24"/>
          <w:lang w:eastAsia="zh-CN"/>
        </w:rPr>
        <w:t>尤溪城西工业园集中供热项目</w:t>
      </w:r>
      <w:r>
        <w:rPr>
          <w:rFonts w:ascii="Times New Roman" w:hAnsi="宋体" w:eastAsia="宋体" w:cs="Times New Roman"/>
          <w:color w:val="auto"/>
          <w:sz w:val="24"/>
          <w:szCs w:val="24"/>
        </w:rPr>
        <w:t>环境影响报告书编制阶段开展了公众参与工作，在环境影响报告书中充分采纳了公众提出的与环境影响相关的合理意见，对未采纳得问意见要求进行说明，并按照要求编制公众参与说明。</w:t>
      </w:r>
    </w:p>
    <w:p w14:paraId="471FD371">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r>
        <w:rPr>
          <w:rFonts w:ascii="Times New Roman" w:hAnsi="宋体" w:eastAsia="宋体" w:cs="Times New Roman"/>
          <w:color w:val="auto"/>
          <w:sz w:val="24"/>
          <w:szCs w:val="24"/>
        </w:rPr>
        <w:t>我单位承诺，本次提交的《</w:t>
      </w:r>
      <w:r>
        <w:rPr>
          <w:rFonts w:hint="eastAsia" w:ascii="Times New Roman" w:hAnsi="宋体" w:eastAsia="宋体" w:cs="Times New Roman"/>
          <w:color w:val="auto"/>
          <w:sz w:val="24"/>
          <w:szCs w:val="24"/>
          <w:lang w:eastAsia="zh-CN"/>
        </w:rPr>
        <w:t>尤溪城西工业园集中供热项目</w:t>
      </w:r>
      <w:r>
        <w:rPr>
          <w:rFonts w:ascii="Times New Roman" w:hAnsi="宋体" w:eastAsia="宋体" w:cs="Times New Roman"/>
          <w:color w:val="auto"/>
          <w:sz w:val="24"/>
          <w:szCs w:val="24"/>
        </w:rPr>
        <w:t>环境影响评价公众参与说明》内容客观、真实，未包含依法不得公开的国家秘密、商业秘密、个人隐私。如存在弄虚作假、隐瞒欺骗等情况及由此导致的一切后果由</w:t>
      </w:r>
      <w:r>
        <w:rPr>
          <w:rFonts w:hint="eastAsia" w:ascii="Times New Roman" w:hAnsi="宋体" w:eastAsia="宋体" w:cs="Times New Roman"/>
          <w:color w:val="auto"/>
          <w:sz w:val="24"/>
          <w:szCs w:val="24"/>
          <w:lang w:eastAsia="zh-CN"/>
        </w:rPr>
        <w:t>福建永诚新能源有限公司</w:t>
      </w:r>
      <w:r>
        <w:rPr>
          <w:rFonts w:ascii="Times New Roman" w:hAnsi="宋体" w:eastAsia="宋体" w:cs="Times New Roman"/>
          <w:color w:val="auto"/>
          <w:sz w:val="24"/>
          <w:szCs w:val="24"/>
        </w:rPr>
        <w:t>承担全部责任。</w:t>
      </w:r>
    </w:p>
    <w:p w14:paraId="1D2B4E5C">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Times New Roman" w:hAnsi="Times New Roman" w:eastAsia="宋体" w:cs="Times New Roman"/>
          <w:color w:val="auto"/>
          <w:sz w:val="24"/>
          <w:szCs w:val="24"/>
        </w:rPr>
      </w:pPr>
    </w:p>
    <w:p w14:paraId="7CC01E87">
      <w:pPr>
        <w:spacing w:line="420" w:lineRule="atLeast"/>
        <w:ind w:firstLine="480" w:firstLineChars="200"/>
        <w:rPr>
          <w:rFonts w:ascii="Times New Roman" w:hAnsi="Times New Roman" w:eastAsia="宋体" w:cs="Times New Roman"/>
          <w:color w:val="auto"/>
          <w:sz w:val="24"/>
          <w:szCs w:val="24"/>
        </w:rPr>
      </w:pPr>
    </w:p>
    <w:p w14:paraId="7500484B">
      <w:pPr>
        <w:spacing w:line="420" w:lineRule="atLeast"/>
        <w:ind w:firstLine="480" w:firstLineChars="200"/>
        <w:rPr>
          <w:rFonts w:ascii="Times New Roman" w:hAnsi="Times New Roman" w:eastAsia="宋体" w:cs="Times New Roman"/>
          <w:color w:val="auto"/>
          <w:sz w:val="24"/>
          <w:szCs w:val="24"/>
        </w:rPr>
      </w:pPr>
    </w:p>
    <w:p w14:paraId="18A54FC1">
      <w:pPr>
        <w:spacing w:line="420" w:lineRule="atLeast"/>
        <w:ind w:firstLine="480" w:firstLineChars="200"/>
        <w:rPr>
          <w:rFonts w:ascii="Times New Roman" w:hAnsi="Times New Roman" w:eastAsia="宋体" w:cs="Times New Roman"/>
          <w:color w:val="auto"/>
          <w:sz w:val="24"/>
          <w:szCs w:val="24"/>
        </w:rPr>
      </w:pPr>
    </w:p>
    <w:p w14:paraId="5A70E055">
      <w:pPr>
        <w:spacing w:line="420" w:lineRule="atLeast"/>
        <w:ind w:firstLine="3092" w:firstLineChars="1100"/>
        <w:rPr>
          <w:rFonts w:ascii="Times New Roman" w:hAnsi="Times New Roman" w:eastAsia="宋体" w:cs="Times New Roman"/>
          <w:b/>
          <w:color w:val="auto"/>
          <w:sz w:val="28"/>
          <w:szCs w:val="28"/>
        </w:rPr>
      </w:pPr>
      <w:r>
        <w:rPr>
          <w:rFonts w:ascii="Times New Roman" w:hAnsi="宋体" w:eastAsia="宋体" w:cs="Times New Roman"/>
          <w:b/>
          <w:color w:val="auto"/>
          <w:sz w:val="28"/>
          <w:szCs w:val="28"/>
        </w:rPr>
        <w:t>承诺单位：</w:t>
      </w:r>
      <w:r>
        <w:rPr>
          <w:rFonts w:hint="eastAsia" w:ascii="Times New Roman" w:hAnsi="宋体" w:eastAsia="宋体" w:cs="Times New Roman"/>
          <w:b/>
          <w:color w:val="auto"/>
          <w:sz w:val="28"/>
          <w:szCs w:val="28"/>
        </w:rPr>
        <w:t>福建永诚新能源有限公司</w:t>
      </w:r>
    </w:p>
    <w:p w14:paraId="48E0C905">
      <w:pPr>
        <w:spacing w:line="420" w:lineRule="atLeast"/>
        <w:ind w:firstLine="3092" w:firstLineChars="1100"/>
        <w:rPr>
          <w:color w:val="auto"/>
        </w:rPr>
      </w:pPr>
      <w:r>
        <w:rPr>
          <w:rFonts w:ascii="Times New Roman" w:hAnsi="宋体" w:eastAsia="宋体" w:cs="Times New Roman"/>
          <w:b/>
          <w:color w:val="auto"/>
          <w:sz w:val="28"/>
          <w:szCs w:val="28"/>
        </w:rPr>
        <w:t>承诺时间：</w:t>
      </w:r>
      <w:r>
        <w:rPr>
          <w:rFonts w:ascii="Times New Roman" w:hAnsi="Times New Roman" w:eastAsia="宋体" w:cs="Times New Roman"/>
          <w:b/>
          <w:color w:val="auto"/>
          <w:sz w:val="28"/>
          <w:szCs w:val="28"/>
        </w:rPr>
        <w:t>20</w:t>
      </w:r>
      <w:r>
        <w:rPr>
          <w:rFonts w:hint="eastAsia" w:ascii="Times New Roman" w:hAnsi="Times New Roman" w:eastAsia="宋体" w:cs="Times New Roman"/>
          <w:b/>
          <w:color w:val="auto"/>
          <w:sz w:val="28"/>
          <w:szCs w:val="28"/>
        </w:rPr>
        <w:t>21</w:t>
      </w:r>
      <w:r>
        <w:rPr>
          <w:rFonts w:ascii="Times New Roman" w:hAnsi="宋体" w:eastAsia="宋体" w:cs="Times New Roman"/>
          <w:b/>
          <w:color w:val="auto"/>
          <w:sz w:val="28"/>
          <w:szCs w:val="28"/>
        </w:rPr>
        <w:t>年</w:t>
      </w:r>
      <w:r>
        <w:rPr>
          <w:rFonts w:hint="eastAsia" w:ascii="Times New Roman" w:hAnsi="Times New Roman" w:eastAsia="宋体" w:cs="Times New Roman"/>
          <w:b/>
          <w:color w:val="auto"/>
          <w:sz w:val="28"/>
          <w:szCs w:val="28"/>
          <w:lang w:val="en-US" w:eastAsia="zh-CN"/>
        </w:rPr>
        <w:t>10</w:t>
      </w:r>
      <w:r>
        <w:rPr>
          <w:rFonts w:ascii="Times New Roman" w:hAnsi="宋体" w:eastAsia="宋体" w:cs="Times New Roman"/>
          <w:b/>
          <w:color w:val="auto"/>
          <w:sz w:val="28"/>
          <w:szCs w:val="28"/>
        </w:rPr>
        <w:t>月</w:t>
      </w:r>
      <w:r>
        <w:rPr>
          <w:rFonts w:hint="eastAsia" w:ascii="Times New Roman" w:hAnsi="宋体" w:eastAsia="宋体" w:cs="Times New Roman"/>
          <w:b/>
          <w:color w:val="auto"/>
          <w:sz w:val="28"/>
          <w:szCs w:val="28"/>
          <w:lang w:val="en-US" w:eastAsia="zh-CN"/>
        </w:rPr>
        <w:t>25</w:t>
      </w:r>
      <w:r>
        <w:rPr>
          <w:rFonts w:ascii="Times New Roman" w:hAnsi="宋体" w:eastAsia="宋体" w:cs="Times New Roman"/>
          <w:b/>
          <w:color w:val="auto"/>
          <w:sz w:val="28"/>
          <w:szCs w:val="28"/>
        </w:rPr>
        <w:t>日</w:t>
      </w:r>
      <w:bookmarkStart w:id="20" w:name="_GoBack"/>
      <w:bookmarkEnd w:id="20"/>
    </w:p>
    <w:sectPr>
      <w:footerReference r:id="rId5" w:type="default"/>
      <w:pgSz w:w="11906" w:h="16838"/>
      <w:pgMar w:top="1440" w:right="1800" w:bottom="1440" w:left="1800" w:header="851" w:footer="567"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043819963"/>
    </w:sdtPr>
    <w:sdtContent>
      <w:sdt>
        <w:sdtPr>
          <w:id w:val="1728636285"/>
        </w:sdtPr>
        <w:sdtContent>
          <w:p w14:paraId="51E63345">
            <w:pPr>
              <w:pStyle w:val="8"/>
              <w:jc w:val="center"/>
            </w:pPr>
          </w:p>
        </w:sdtContent>
      </w:sdt>
    </w:sdtContent>
  </w:sdt>
  <w:p w14:paraId="5DD6138D">
    <w:pPr>
      <w:pStyle w:val="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F8AF8F">
    <w:pPr>
      <w:pStyle w:val="8"/>
      <w:jc w:val="center"/>
      <w:rPr>
        <w:rFonts w:ascii="Times New Roman" w:hAnsi="Times New Roman" w:cs="Times New Roman"/>
        <w:sz w:val="21"/>
        <w:szCs w:val="21"/>
      </w:rPr>
    </w:pPr>
    <w:r>
      <w:rPr>
        <w:rFonts w:ascii="Times New Roman" w:hAnsi="Times New Roman" w:cs="Times New Roman"/>
        <w:sz w:val="21"/>
        <w:szCs w:val="21"/>
      </w:rPr>
      <w:fldChar w:fldCharType="begin"/>
    </w:r>
    <w:r>
      <w:rPr>
        <w:rFonts w:ascii="Times New Roman" w:hAnsi="Times New Roman" w:cs="Times New Roman"/>
        <w:sz w:val="21"/>
        <w:szCs w:val="21"/>
      </w:rPr>
      <w:instrText xml:space="preserve">PAGE   \* MERGEFORMAT</w:instrText>
    </w:r>
    <w:r>
      <w:rPr>
        <w:rFonts w:ascii="Times New Roman" w:hAnsi="Times New Roman" w:cs="Times New Roman"/>
        <w:sz w:val="21"/>
        <w:szCs w:val="21"/>
      </w:rPr>
      <w:fldChar w:fldCharType="separate"/>
    </w:r>
    <w:r>
      <w:rPr>
        <w:rFonts w:ascii="Times New Roman" w:hAnsi="Times New Roman" w:cs="Times New Roman"/>
        <w:sz w:val="21"/>
        <w:szCs w:val="21"/>
        <w:lang w:val="zh-CN"/>
      </w:rPr>
      <w:t>5</w:t>
    </w:r>
    <w:r>
      <w:rPr>
        <w:rFonts w:ascii="Times New Roman" w:hAnsi="Times New Roman" w:cs="Times New Roman"/>
        <w:sz w:val="21"/>
        <w:szCs w:val="21"/>
      </w:rPr>
      <w:fldChar w:fldCharType="end"/>
    </w:r>
  </w:p>
  <w:p w14:paraId="571DC240">
    <w:pPr>
      <w:pStyle w:val="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DD82929">
    <w:pPr>
      <w:pStyle w:val="8"/>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bordersDoNotSurroundHeader w:val="0"/>
  <w:bordersDoNotSurroundFooter w:val="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2"/>
  </w:compat>
  <w:docVars>
    <w:docVar w:name="commondata" w:val="eyJoZGlkIjoiMDNkOTc0ZGU4ZTc2MDYzY2UyYWM2MzkwYzgxYjQxMjgifQ=="/>
  </w:docVars>
  <w:rsids>
    <w:rsidRoot w:val="00EE481C"/>
    <w:rsid w:val="00004934"/>
    <w:rsid w:val="00043ED2"/>
    <w:rsid w:val="00051CC0"/>
    <w:rsid w:val="000A4B9B"/>
    <w:rsid w:val="00134976"/>
    <w:rsid w:val="00182D65"/>
    <w:rsid w:val="001A3BDF"/>
    <w:rsid w:val="001F6C3E"/>
    <w:rsid w:val="0020307B"/>
    <w:rsid w:val="00206122"/>
    <w:rsid w:val="00232516"/>
    <w:rsid w:val="00271A81"/>
    <w:rsid w:val="002F2825"/>
    <w:rsid w:val="0032106D"/>
    <w:rsid w:val="00363272"/>
    <w:rsid w:val="00392FA1"/>
    <w:rsid w:val="00406E45"/>
    <w:rsid w:val="0044104E"/>
    <w:rsid w:val="00472C8D"/>
    <w:rsid w:val="00486F04"/>
    <w:rsid w:val="005772D7"/>
    <w:rsid w:val="005A7ABD"/>
    <w:rsid w:val="005C3E0D"/>
    <w:rsid w:val="00617023"/>
    <w:rsid w:val="00652E98"/>
    <w:rsid w:val="006A3B72"/>
    <w:rsid w:val="006D3028"/>
    <w:rsid w:val="007175A7"/>
    <w:rsid w:val="007354F6"/>
    <w:rsid w:val="00753865"/>
    <w:rsid w:val="00755FB1"/>
    <w:rsid w:val="00762D8F"/>
    <w:rsid w:val="007C6AEC"/>
    <w:rsid w:val="008576C0"/>
    <w:rsid w:val="00865BC4"/>
    <w:rsid w:val="00876408"/>
    <w:rsid w:val="008A06C9"/>
    <w:rsid w:val="008C30BD"/>
    <w:rsid w:val="008D32F5"/>
    <w:rsid w:val="008F32CF"/>
    <w:rsid w:val="00913135"/>
    <w:rsid w:val="009465B1"/>
    <w:rsid w:val="0095565D"/>
    <w:rsid w:val="00995139"/>
    <w:rsid w:val="009D3290"/>
    <w:rsid w:val="009E7C57"/>
    <w:rsid w:val="009F48BD"/>
    <w:rsid w:val="00A0653E"/>
    <w:rsid w:val="00A12234"/>
    <w:rsid w:val="00A1281F"/>
    <w:rsid w:val="00A166AF"/>
    <w:rsid w:val="00A578AD"/>
    <w:rsid w:val="00A91EF4"/>
    <w:rsid w:val="00AD58D3"/>
    <w:rsid w:val="00B12F49"/>
    <w:rsid w:val="00B568D4"/>
    <w:rsid w:val="00BF3669"/>
    <w:rsid w:val="00C26167"/>
    <w:rsid w:val="00C814A9"/>
    <w:rsid w:val="00C947E0"/>
    <w:rsid w:val="00CB0AAB"/>
    <w:rsid w:val="00D2586A"/>
    <w:rsid w:val="00D65E69"/>
    <w:rsid w:val="00D7581D"/>
    <w:rsid w:val="00DB7F34"/>
    <w:rsid w:val="00DD0688"/>
    <w:rsid w:val="00DD2C92"/>
    <w:rsid w:val="00DF2E6F"/>
    <w:rsid w:val="00E47E2B"/>
    <w:rsid w:val="00EB525F"/>
    <w:rsid w:val="00EE481C"/>
    <w:rsid w:val="00EF34EB"/>
    <w:rsid w:val="00F2303F"/>
    <w:rsid w:val="00F27D1C"/>
    <w:rsid w:val="00F932E2"/>
    <w:rsid w:val="00FA0DFC"/>
    <w:rsid w:val="00FD411E"/>
    <w:rsid w:val="00FF7733"/>
    <w:rsid w:val="02726249"/>
    <w:rsid w:val="1A5B41F3"/>
    <w:rsid w:val="1C7A16E2"/>
    <w:rsid w:val="1F8C21AA"/>
    <w:rsid w:val="2AF43E8F"/>
    <w:rsid w:val="4BC71FE2"/>
    <w:rsid w:val="4D2F4D0A"/>
    <w:rsid w:val="59806AA6"/>
    <w:rsid w:val="6A9D3CA4"/>
    <w:rsid w:val="71167198"/>
    <w:rsid w:val="748F4C2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nhideWhenUsed="0" w:uiPriority="99" w:semiHidden="0" w:name="Table Web 3"/>
    <w:lsdException w:qFormat="1" w:uiPriority="99" w:name="Balloon Text"/>
    <w:lsdException w:qFormat="1" w:unhideWhenUsed="0" w:uiPriority="39" w:semiHidden="0" w:name="Table Grid"/>
    <w:lsdException w:unhideWhenUsed="0" w:uiPriority="99"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4"/>
    <w:qFormat/>
    <w:uiPriority w:val="9"/>
    <w:pPr>
      <w:keepNext/>
      <w:keepLines/>
      <w:spacing w:before="340" w:after="330" w:line="578" w:lineRule="auto"/>
      <w:outlineLvl w:val="0"/>
    </w:pPr>
    <w:rPr>
      <w:b/>
      <w:bCs/>
      <w:kern w:val="44"/>
      <w:sz w:val="44"/>
      <w:szCs w:val="44"/>
    </w:rPr>
  </w:style>
  <w:style w:type="character" w:default="1" w:styleId="14">
    <w:name w:val="Default Paragraph Font"/>
    <w:semiHidden/>
    <w:unhideWhenUsed/>
    <w:qFormat/>
    <w:uiPriority w:val="1"/>
  </w:style>
  <w:style w:type="table" w:default="1" w:styleId="12">
    <w:name w:val="Normal Table"/>
    <w:semiHidden/>
    <w:unhideWhenUsed/>
    <w:qFormat/>
    <w:uiPriority w:val="99"/>
    <w:tblPr>
      <w:tblCellMar>
        <w:top w:w="0" w:type="dxa"/>
        <w:left w:w="108" w:type="dxa"/>
        <w:bottom w:w="0" w:type="dxa"/>
        <w:right w:w="108" w:type="dxa"/>
      </w:tblCellMar>
    </w:tblPr>
  </w:style>
  <w:style w:type="paragraph" w:styleId="3">
    <w:name w:val="Normal Indent"/>
    <w:basedOn w:val="1"/>
    <w:unhideWhenUsed/>
    <w:qFormat/>
    <w:uiPriority w:val="99"/>
    <w:pPr>
      <w:ind w:firstLine="420" w:firstLineChars="200"/>
    </w:pPr>
  </w:style>
  <w:style w:type="paragraph" w:styleId="4">
    <w:name w:val="Document Map"/>
    <w:basedOn w:val="1"/>
    <w:link w:val="22"/>
    <w:semiHidden/>
    <w:unhideWhenUsed/>
    <w:qFormat/>
    <w:uiPriority w:val="99"/>
    <w:rPr>
      <w:rFonts w:ascii="宋体" w:eastAsia="宋体"/>
      <w:sz w:val="18"/>
      <w:szCs w:val="18"/>
    </w:rPr>
  </w:style>
  <w:style w:type="paragraph" w:styleId="5">
    <w:name w:val="toc 3"/>
    <w:basedOn w:val="1"/>
    <w:next w:val="1"/>
    <w:unhideWhenUsed/>
    <w:qFormat/>
    <w:uiPriority w:val="39"/>
    <w:pPr>
      <w:ind w:left="840" w:leftChars="400"/>
    </w:pPr>
  </w:style>
  <w:style w:type="paragraph" w:styleId="6">
    <w:name w:val="Date"/>
    <w:basedOn w:val="1"/>
    <w:next w:val="1"/>
    <w:link w:val="17"/>
    <w:semiHidden/>
    <w:unhideWhenUsed/>
    <w:qFormat/>
    <w:uiPriority w:val="99"/>
    <w:pPr>
      <w:ind w:left="100" w:leftChars="2500"/>
    </w:pPr>
  </w:style>
  <w:style w:type="paragraph" w:styleId="7">
    <w:name w:val="Balloon Text"/>
    <w:basedOn w:val="1"/>
    <w:link w:val="25"/>
    <w:semiHidden/>
    <w:unhideWhenUsed/>
    <w:qFormat/>
    <w:uiPriority w:val="99"/>
    <w:rPr>
      <w:sz w:val="18"/>
      <w:szCs w:val="18"/>
    </w:rPr>
  </w:style>
  <w:style w:type="paragraph" w:styleId="8">
    <w:name w:val="footer"/>
    <w:basedOn w:val="1"/>
    <w:link w:val="21"/>
    <w:unhideWhenUsed/>
    <w:qFormat/>
    <w:uiPriority w:val="99"/>
    <w:pPr>
      <w:tabs>
        <w:tab w:val="center" w:pos="4153"/>
        <w:tab w:val="right" w:pos="8306"/>
      </w:tabs>
      <w:snapToGrid w:val="0"/>
      <w:jc w:val="left"/>
    </w:pPr>
    <w:rPr>
      <w:sz w:val="18"/>
      <w:szCs w:val="18"/>
    </w:rPr>
  </w:style>
  <w:style w:type="paragraph" w:styleId="9">
    <w:name w:val="header"/>
    <w:basedOn w:val="1"/>
    <w:link w:val="20"/>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style>
  <w:style w:type="paragraph" w:styleId="11">
    <w:name w:val="toc 2"/>
    <w:basedOn w:val="1"/>
    <w:next w:val="1"/>
    <w:unhideWhenUsed/>
    <w:qFormat/>
    <w:uiPriority w:val="39"/>
    <w:pPr>
      <w:ind w:left="420" w:leftChars="200"/>
    </w:pPr>
  </w:style>
  <w:style w:type="table" w:styleId="13">
    <w:name w:val="Table Grid"/>
    <w:basedOn w:val="12"/>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5">
    <w:name w:val="Strong"/>
    <w:basedOn w:val="14"/>
    <w:qFormat/>
    <w:uiPriority w:val="22"/>
    <w:rPr>
      <w:b/>
    </w:rPr>
  </w:style>
  <w:style w:type="character" w:styleId="16">
    <w:name w:val="Hyperlink"/>
    <w:basedOn w:val="14"/>
    <w:unhideWhenUsed/>
    <w:qFormat/>
    <w:uiPriority w:val="99"/>
    <w:rPr>
      <w:color w:val="0563C1" w:themeColor="hyperlink"/>
      <w:u w:val="single"/>
    </w:rPr>
  </w:style>
  <w:style w:type="character" w:customStyle="1" w:styleId="17">
    <w:name w:val="日期 Char"/>
    <w:basedOn w:val="14"/>
    <w:link w:val="6"/>
    <w:semiHidden/>
    <w:qFormat/>
    <w:uiPriority w:val="99"/>
  </w:style>
  <w:style w:type="paragraph" w:customStyle="1" w:styleId="18">
    <w:name w:val="标题 11"/>
    <w:basedOn w:val="1"/>
    <w:qFormat/>
    <w:uiPriority w:val="1"/>
    <w:pPr>
      <w:autoSpaceDE w:val="0"/>
      <w:autoSpaceDN w:val="0"/>
      <w:adjustRightInd w:val="0"/>
      <w:spacing w:before="51"/>
      <w:ind w:left="118"/>
      <w:jc w:val="left"/>
      <w:outlineLvl w:val="0"/>
    </w:pPr>
    <w:rPr>
      <w:rFonts w:ascii="宋体" w:hAnsi="Times New Roman" w:eastAsia="宋体" w:cs="宋体"/>
      <w:b/>
      <w:bCs/>
      <w:kern w:val="0"/>
      <w:sz w:val="32"/>
      <w:szCs w:val="32"/>
    </w:rPr>
  </w:style>
  <w:style w:type="paragraph" w:customStyle="1" w:styleId="19">
    <w:name w:val="Table Paragraph"/>
    <w:basedOn w:val="1"/>
    <w:qFormat/>
    <w:uiPriority w:val="1"/>
    <w:pPr>
      <w:autoSpaceDE w:val="0"/>
      <w:autoSpaceDN w:val="0"/>
      <w:adjustRightInd w:val="0"/>
      <w:jc w:val="left"/>
    </w:pPr>
    <w:rPr>
      <w:rFonts w:ascii="Times New Roman" w:hAnsi="Times New Roman" w:eastAsia="宋体" w:cs="Times New Roman"/>
      <w:kern w:val="0"/>
      <w:sz w:val="24"/>
      <w:szCs w:val="24"/>
    </w:rPr>
  </w:style>
  <w:style w:type="character" w:customStyle="1" w:styleId="20">
    <w:name w:val="页眉 Char"/>
    <w:basedOn w:val="14"/>
    <w:link w:val="9"/>
    <w:qFormat/>
    <w:uiPriority w:val="99"/>
    <w:rPr>
      <w:sz w:val="18"/>
      <w:szCs w:val="18"/>
    </w:rPr>
  </w:style>
  <w:style w:type="character" w:customStyle="1" w:styleId="21">
    <w:name w:val="页脚 Char"/>
    <w:basedOn w:val="14"/>
    <w:link w:val="8"/>
    <w:qFormat/>
    <w:uiPriority w:val="99"/>
    <w:rPr>
      <w:sz w:val="18"/>
      <w:szCs w:val="18"/>
    </w:rPr>
  </w:style>
  <w:style w:type="character" w:customStyle="1" w:styleId="22">
    <w:name w:val="文档结构图 Char"/>
    <w:basedOn w:val="14"/>
    <w:link w:val="4"/>
    <w:semiHidden/>
    <w:qFormat/>
    <w:uiPriority w:val="99"/>
    <w:rPr>
      <w:rFonts w:ascii="宋体" w:eastAsia="宋体"/>
      <w:sz w:val="18"/>
      <w:szCs w:val="18"/>
    </w:rPr>
  </w:style>
  <w:style w:type="paragraph" w:customStyle="1" w:styleId="23">
    <w:name w:val="表标题"/>
    <w:basedOn w:val="1"/>
    <w:qFormat/>
    <w:uiPriority w:val="0"/>
    <w:pPr>
      <w:spacing w:beforeLines="50"/>
      <w:jc w:val="center"/>
    </w:pPr>
    <w:rPr>
      <w:rFonts w:ascii="Times New Roman" w:hAnsi="Times New Roman" w:eastAsia="黑体" w:cs="宋体"/>
      <w:b/>
      <w:sz w:val="24"/>
      <w:szCs w:val="20"/>
    </w:rPr>
  </w:style>
  <w:style w:type="character" w:customStyle="1" w:styleId="24">
    <w:name w:val="标题 1 Char"/>
    <w:basedOn w:val="14"/>
    <w:link w:val="2"/>
    <w:qFormat/>
    <w:uiPriority w:val="9"/>
    <w:rPr>
      <w:b/>
      <w:bCs/>
      <w:kern w:val="44"/>
      <w:sz w:val="44"/>
      <w:szCs w:val="44"/>
    </w:rPr>
  </w:style>
  <w:style w:type="character" w:customStyle="1" w:styleId="25">
    <w:name w:val="批注框文本 Char"/>
    <w:basedOn w:val="14"/>
    <w:link w:val="7"/>
    <w:semiHidden/>
    <w:qFormat/>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customXml" Target="../customXml/item1.xml"/><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jpe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2EBD616-FA15-42C7-8F47-5EE36F4F6C20}">
  <ds:schemaRefs/>
</ds:datastoreItem>
</file>

<file path=docProps/app.xml><?xml version="1.0" encoding="utf-8"?>
<Properties xmlns="http://schemas.openxmlformats.org/officeDocument/2006/extended-properties" xmlns:vt="http://schemas.openxmlformats.org/officeDocument/2006/docPropsVTypes">
  <Template>Normal.dotm</Template>
  <Pages>11</Pages>
  <Words>2747</Words>
  <Characters>3105</Characters>
  <Lines>38</Lines>
  <Paragraphs>10</Paragraphs>
  <TotalTime>4</TotalTime>
  <ScaleCrop>false</ScaleCrop>
  <LinksUpToDate>false</LinksUpToDate>
  <CharactersWithSpaces>3142</CharactersWithSpaces>
  <Application>WPS Office_12.1.0.18608_F1E327BC-269C-435d-A152-05C5408002CA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2019-06-14T03:11:00Z</dcterms:created>
  <dc:creator>zhou kun</dc:creator>
  <cp:lastModifiedBy>噹儿飞</cp:lastModifiedBy>
  <cp:lastPrinted>2019-06-27T09:28:00Z</cp:lastPrinted>
  <dcterms:modified xsi:type="dcterms:W3CDTF">2024-10-27T01:49:19Z</dcterms:modified>
  <cp:revision>37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2052-12.1.0.18608</vt:lpwstr>
  </property>
  <property fmtid="{D5CDD505-2E9C-101B-9397-08002B2CF9AE}" pid="3" name="ICV">
    <vt:lpwstr>5CBE75AC8FF64C3BAD7301408CCEDA14</vt:lpwstr>
  </property>
</Properties>
</file>